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D18D4" w14:textId="77777777" w:rsidR="004E4072" w:rsidRDefault="00A90D72" w:rsidP="004E4072">
      <w:pPr>
        <w:spacing w:after="240"/>
        <w:rPr>
          <w:rFonts w:ascii="Lucida Handwriting" w:hAnsi="Lucida Handwriting" w:cs="Arial"/>
          <w:b/>
          <w:smallCaps/>
          <w:sz w:val="32"/>
          <w:szCs w:val="32"/>
        </w:rPr>
      </w:pPr>
      <w:r w:rsidRPr="00065A82">
        <w:rPr>
          <w:rFonts w:ascii="Lucida Handwriting" w:hAnsi="Lucida Handwriting"/>
          <w:b/>
          <w:noProof/>
        </w:rPr>
        <w:drawing>
          <wp:anchor distT="0" distB="0" distL="114300" distR="114300" simplePos="0" relativeHeight="251657728" behindDoc="1" locked="0" layoutInCell="1" allowOverlap="1" wp14:anchorId="6681C56A" wp14:editId="6DCD4775">
            <wp:simplePos x="0" y="0"/>
            <wp:positionH relativeFrom="margin">
              <wp:align>left</wp:align>
            </wp:positionH>
            <wp:positionV relativeFrom="paragraph">
              <wp:posOffset>0</wp:posOffset>
            </wp:positionV>
            <wp:extent cx="2286000" cy="1120140"/>
            <wp:effectExtent l="0" t="0" r="0" b="3810"/>
            <wp:wrapTight wrapText="bothSides">
              <wp:wrapPolygon edited="0">
                <wp:start x="0" y="0"/>
                <wp:lineTo x="0" y="21306"/>
                <wp:lineTo x="21420" y="21306"/>
                <wp:lineTo x="21420" y="0"/>
                <wp:lineTo x="0" y="0"/>
              </wp:wrapPolygon>
            </wp:wrapTight>
            <wp:docPr id="2" name="Picture 2" descr="New Logo (All Black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All Black No Ta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120140"/>
                    </a:xfrm>
                    <a:prstGeom prst="rect">
                      <a:avLst/>
                    </a:prstGeom>
                    <a:noFill/>
                  </pic:spPr>
                </pic:pic>
              </a:graphicData>
            </a:graphic>
            <wp14:sizeRelH relativeFrom="page">
              <wp14:pctWidth>0</wp14:pctWidth>
            </wp14:sizeRelH>
            <wp14:sizeRelV relativeFrom="page">
              <wp14:pctHeight>0</wp14:pctHeight>
            </wp14:sizeRelV>
          </wp:anchor>
        </w:drawing>
      </w:r>
    </w:p>
    <w:p w14:paraId="3A65F429" w14:textId="46AF08B7" w:rsidR="004E4072" w:rsidRDefault="004E4072" w:rsidP="004E4072">
      <w:pPr>
        <w:spacing w:after="240"/>
        <w:rPr>
          <w:rFonts w:ascii="Arial Black" w:hAnsi="Arial Black" w:cs="Arial"/>
          <w:b/>
          <w:smallCaps/>
          <w:sz w:val="32"/>
          <w:szCs w:val="32"/>
        </w:rPr>
      </w:pPr>
      <w:r w:rsidRPr="004730CC">
        <w:rPr>
          <w:rFonts w:ascii="Arial Black" w:hAnsi="Arial Black" w:cs="Arial"/>
          <w:b/>
          <w:smallCaps/>
          <w:sz w:val="32"/>
          <w:szCs w:val="32"/>
        </w:rPr>
        <w:t xml:space="preserve">WHFC </w:t>
      </w:r>
      <w:smartTag w:uri="urn:schemas-microsoft-com:office:smarttags" w:element="stockticker">
        <w:r w:rsidRPr="004730CC">
          <w:rPr>
            <w:rFonts w:ascii="Arial Black" w:hAnsi="Arial Black" w:cs="Arial"/>
            <w:b/>
            <w:smallCaps/>
            <w:sz w:val="32"/>
            <w:szCs w:val="32"/>
          </w:rPr>
          <w:t>Pre</w:t>
        </w:r>
      </w:smartTag>
      <w:r w:rsidRPr="004730CC">
        <w:rPr>
          <w:rFonts w:ascii="Arial Black" w:hAnsi="Arial Black" w:cs="Arial"/>
          <w:b/>
          <w:smallCaps/>
          <w:sz w:val="32"/>
          <w:szCs w:val="32"/>
        </w:rPr>
        <w:t>-Adoption Education</w:t>
      </w:r>
      <w:r>
        <w:rPr>
          <w:rFonts w:ascii="Arial Black" w:hAnsi="Arial Black" w:cs="Arial"/>
          <w:b/>
          <w:smallCaps/>
          <w:sz w:val="32"/>
          <w:szCs w:val="32"/>
        </w:rPr>
        <w:t>:</w:t>
      </w:r>
    </w:p>
    <w:p w14:paraId="43EE300B" w14:textId="23B5EE7D" w:rsidR="004E4072" w:rsidRDefault="004E4072" w:rsidP="004E4072">
      <w:pPr>
        <w:spacing w:after="240"/>
        <w:rPr>
          <w:rFonts w:ascii="Arial Black" w:hAnsi="Arial Black" w:cs="Arial"/>
          <w:b/>
          <w:smallCaps/>
          <w:sz w:val="32"/>
          <w:szCs w:val="32"/>
        </w:rPr>
      </w:pPr>
    </w:p>
    <w:p w14:paraId="6AC37CB2" w14:textId="603F60A0" w:rsidR="004E4072" w:rsidRPr="004E4072" w:rsidRDefault="004E4072" w:rsidP="004E4072">
      <w:pPr>
        <w:spacing w:after="240"/>
        <w:jc w:val="center"/>
        <w:rPr>
          <w:rFonts w:ascii="Arial Black" w:hAnsi="Arial Black" w:cs="Arial"/>
          <w:b/>
          <w:smallCaps/>
          <w:sz w:val="32"/>
          <w:szCs w:val="32"/>
        </w:rPr>
      </w:pPr>
      <w:r w:rsidRPr="00D75F57">
        <w:rPr>
          <w:rFonts w:ascii="Arial Black" w:hAnsi="Arial Black" w:cs="Arial"/>
          <w:smallCaps/>
          <w:color w:val="4F81BD" w:themeColor="accent1"/>
          <w:sz w:val="28"/>
          <w:szCs w:val="28"/>
        </w:rPr>
        <w:t xml:space="preserve">PHASE </w:t>
      </w:r>
      <w:r>
        <w:rPr>
          <w:rFonts w:ascii="Arial Black" w:hAnsi="Arial Black" w:cs="Arial"/>
          <w:smallCaps/>
          <w:color w:val="4F81BD" w:themeColor="accent1"/>
          <w:sz w:val="28"/>
          <w:szCs w:val="28"/>
        </w:rPr>
        <w:t>1</w:t>
      </w:r>
      <w:r w:rsidRPr="00D75F57">
        <w:rPr>
          <w:rFonts w:ascii="Arial Black" w:hAnsi="Arial Black" w:cs="Arial"/>
          <w:smallCaps/>
          <w:color w:val="4F81BD" w:themeColor="accent1"/>
          <w:sz w:val="28"/>
          <w:szCs w:val="28"/>
        </w:rPr>
        <w:t xml:space="preserve"> </w:t>
      </w:r>
      <w:r>
        <w:rPr>
          <w:rFonts w:ascii="Arial Black" w:hAnsi="Arial Black" w:cs="Arial"/>
          <w:smallCaps/>
          <w:color w:val="4F81BD" w:themeColor="accent1"/>
          <w:sz w:val="28"/>
          <w:szCs w:val="28"/>
        </w:rPr>
        <w:t>– INTERNATIONAL (PS)PROGRAMS</w:t>
      </w:r>
    </w:p>
    <w:p w14:paraId="03480F6F" w14:textId="77777777" w:rsidR="004E4072" w:rsidRDefault="004E4072" w:rsidP="000D0233">
      <w:pPr>
        <w:spacing w:after="120"/>
        <w:jc w:val="both"/>
        <w:rPr>
          <w:rFonts w:ascii="Arial (W1)" w:hAnsi="Arial (W1)" w:cs="Arial"/>
          <w:iCs/>
          <w:spacing w:val="-2"/>
          <w:sz w:val="22"/>
          <w:szCs w:val="22"/>
        </w:rPr>
      </w:pPr>
    </w:p>
    <w:p w14:paraId="162F8CE0" w14:textId="77777777" w:rsidR="004E4072" w:rsidRPr="003A5C4F" w:rsidRDefault="004E4072" w:rsidP="004E4072">
      <w:pPr>
        <w:spacing w:after="120"/>
        <w:jc w:val="both"/>
        <w:rPr>
          <w:rFonts w:ascii="Arial (W1)" w:hAnsi="Arial (W1)" w:cs="Arial"/>
          <w:iCs/>
          <w:spacing w:val="-2"/>
          <w:sz w:val="18"/>
          <w:szCs w:val="18"/>
        </w:rPr>
      </w:pPr>
      <w:r w:rsidRPr="003A5C4F">
        <w:rPr>
          <w:rFonts w:ascii="Arial (W1)" w:hAnsi="Arial (W1)" w:cs="Arial"/>
          <w:iCs/>
          <w:spacing w:val="-2"/>
          <w:sz w:val="18"/>
          <w:szCs w:val="18"/>
        </w:rPr>
        <w:t xml:space="preserve">WHFC’s Pre-Adoption Educational Curriculum has been developed, in compliance with the provisions of the Hague Treaty, to provide families with an understanding of adoption, to assist families in decision making during the process, and to maximize the success families and children experience in adoption.  Thus, the information and resources provided will help place children with families who are prepared and able to meet their needs. </w:t>
      </w:r>
    </w:p>
    <w:p w14:paraId="393C39E1" w14:textId="77777777" w:rsidR="004E4072" w:rsidRPr="003A5C4F" w:rsidRDefault="004E4072" w:rsidP="004E4072">
      <w:pPr>
        <w:spacing w:after="120"/>
        <w:jc w:val="both"/>
        <w:rPr>
          <w:rFonts w:ascii="Arial" w:hAnsi="Arial" w:cs="Arial"/>
          <w:iCs/>
          <w:sz w:val="18"/>
          <w:szCs w:val="18"/>
        </w:rPr>
      </w:pPr>
      <w:r w:rsidRPr="003A5C4F">
        <w:rPr>
          <w:rFonts w:ascii="Arial" w:hAnsi="Arial" w:cs="Arial"/>
          <w:iCs/>
          <w:spacing w:val="-2"/>
          <w:sz w:val="18"/>
          <w:szCs w:val="18"/>
        </w:rPr>
        <w:t>Your Pre-Adoption Education will encompass three phases.  This First Phase will provide</w:t>
      </w:r>
      <w:r w:rsidRPr="003A5C4F">
        <w:rPr>
          <w:rFonts w:ascii="Arial" w:hAnsi="Arial" w:cs="Arial"/>
          <w:iCs/>
          <w:sz w:val="18"/>
          <w:szCs w:val="18"/>
        </w:rPr>
        <w:t xml:space="preserve"> general education that must be completed prior to your final home study visit with your social worker. A Second Phase will be completed after you have applied to your Program but before you accept a referral of a child.  At that time you will know a bit more </w:t>
      </w:r>
      <w:r w:rsidRPr="003A5C4F">
        <w:rPr>
          <w:rFonts w:ascii="Arial" w:hAnsi="Arial" w:cs="Arial"/>
          <w:sz w:val="18"/>
          <w:szCs w:val="18"/>
        </w:rPr>
        <w:t>about the child you are planning to adopt – the country he or she will be from, the possible age he or she will be, and possibly whether he or she will have any specific known medical issues.  Thus, the second phase of pre-adoption education will focus on providing information more specific to your path of adoption.</w:t>
      </w:r>
      <w:r w:rsidRPr="003A5C4F">
        <w:rPr>
          <w:rFonts w:ascii="Arial" w:hAnsi="Arial" w:cs="Arial"/>
          <w:iCs/>
          <w:sz w:val="18"/>
          <w:szCs w:val="18"/>
        </w:rPr>
        <w:t xml:space="preserve">  Finally, the Third Phase of education will be completed after you have received a referral of a child but before you travel.  By then you will have many more details about your child and the focus will be on preparing for your specific child and his or her needs.   </w:t>
      </w:r>
    </w:p>
    <w:p w14:paraId="568531AC" w14:textId="77777777" w:rsidR="004E4072" w:rsidRPr="003A5C4F" w:rsidRDefault="004E4072" w:rsidP="004E4072">
      <w:pPr>
        <w:spacing w:after="120"/>
        <w:jc w:val="both"/>
        <w:rPr>
          <w:rFonts w:ascii="Arial (W1)" w:hAnsi="Arial (W1)" w:cs="Arial"/>
          <w:iCs/>
          <w:sz w:val="18"/>
          <w:szCs w:val="18"/>
        </w:rPr>
      </w:pPr>
      <w:r w:rsidRPr="003A5C4F">
        <w:rPr>
          <w:rFonts w:ascii="Arial (W1)" w:hAnsi="Arial (W1)" w:cs="Arial"/>
          <w:iCs/>
          <w:sz w:val="18"/>
          <w:szCs w:val="18"/>
        </w:rPr>
        <w:t>For Phase 1, the modes of education include literature, on-site seminars, and online courses.  Courses and materials are available directly through WHFC and through other qualified providers noted.  Applicants should document their participation on the enclosed "Menu of Pre-Adoption Education."  The completed menu, along with any certification of completions, must be submitted to conclude your home study documentation.</w:t>
      </w:r>
    </w:p>
    <w:p w14:paraId="4ECF7185" w14:textId="77777777" w:rsidR="004E4072" w:rsidRPr="003A5C4F" w:rsidRDefault="004E4072" w:rsidP="004E4072">
      <w:pPr>
        <w:spacing w:after="120"/>
        <w:jc w:val="both"/>
        <w:rPr>
          <w:rFonts w:ascii="Arial (W1)" w:hAnsi="Arial (W1)" w:cs="Arial"/>
          <w:iCs/>
          <w:sz w:val="18"/>
          <w:szCs w:val="18"/>
        </w:rPr>
      </w:pPr>
      <w:r w:rsidRPr="003A5C4F">
        <w:rPr>
          <w:rFonts w:ascii="Arial (W1)" w:hAnsi="Arial (W1)" w:cs="Arial"/>
          <w:iCs/>
          <w:sz w:val="18"/>
          <w:szCs w:val="18"/>
        </w:rPr>
        <w:t xml:space="preserve">For couples, both members need to fulfill all requirements.  </w:t>
      </w:r>
    </w:p>
    <w:p w14:paraId="43912E27" w14:textId="515D36DA" w:rsidR="004E4072" w:rsidRPr="003A5C4F" w:rsidRDefault="004E4072" w:rsidP="003A5C4F">
      <w:pPr>
        <w:spacing w:after="120"/>
        <w:jc w:val="both"/>
        <w:rPr>
          <w:rFonts w:ascii="Arial (W1)" w:hAnsi="Arial (W1)" w:cs="Arial"/>
          <w:iCs/>
          <w:sz w:val="18"/>
          <w:szCs w:val="18"/>
        </w:rPr>
      </w:pPr>
      <w:r w:rsidRPr="003A5C4F">
        <w:rPr>
          <w:rFonts w:ascii="Arial (W1)" w:hAnsi="Arial (W1)" w:cs="Arial"/>
          <w:iCs/>
          <w:sz w:val="18"/>
          <w:szCs w:val="18"/>
        </w:rPr>
        <w:t xml:space="preserve">Costs noted are subject to change.  </w:t>
      </w:r>
    </w:p>
    <w:p w14:paraId="210CB808" w14:textId="5F75C19B" w:rsidR="004064D8" w:rsidRPr="003A5C4F" w:rsidRDefault="004064D8" w:rsidP="000D0233">
      <w:pPr>
        <w:spacing w:before="240" w:after="120"/>
        <w:jc w:val="both"/>
        <w:rPr>
          <w:rFonts w:ascii="Arial (W1)" w:hAnsi="Arial (W1)" w:cs="Arial"/>
          <w:b/>
          <w:smallCaps/>
          <w:sz w:val="18"/>
          <w:szCs w:val="18"/>
        </w:rPr>
      </w:pPr>
      <w:r w:rsidRPr="003A5C4F">
        <w:rPr>
          <w:rFonts w:ascii="Arial (W1)" w:hAnsi="Arial (W1)" w:cs="Arial"/>
          <w:b/>
          <w:smallCaps/>
          <w:sz w:val="18"/>
          <w:szCs w:val="18"/>
        </w:rPr>
        <w:t>Initial Steps To Take:</w:t>
      </w:r>
      <w:r w:rsidR="00F831DC" w:rsidRPr="003A5C4F">
        <w:rPr>
          <w:rFonts w:ascii="Arial (W1)" w:hAnsi="Arial (W1)" w:cs="Arial"/>
          <w:b/>
          <w:smallCaps/>
          <w:sz w:val="18"/>
          <w:szCs w:val="18"/>
        </w:rPr>
        <w:t xml:space="preserve"> </w:t>
      </w:r>
    </w:p>
    <w:p w14:paraId="7FFCCFE9" w14:textId="193A50CB" w:rsidR="004064D8" w:rsidRPr="003A5C4F" w:rsidRDefault="00A63174" w:rsidP="000D0233">
      <w:pPr>
        <w:spacing w:before="240" w:after="120"/>
        <w:jc w:val="both"/>
        <w:rPr>
          <w:rFonts w:ascii="Arial" w:hAnsi="Arial" w:cs="Arial"/>
          <w:sz w:val="18"/>
          <w:szCs w:val="18"/>
        </w:rPr>
      </w:pPr>
      <w:r w:rsidRPr="003A5C4F">
        <w:rPr>
          <w:rFonts w:ascii="Arial" w:hAnsi="Arial" w:cs="Arial"/>
          <w:sz w:val="18"/>
          <w:szCs w:val="18"/>
        </w:rPr>
        <w:t xml:space="preserve">_____1.  </w:t>
      </w:r>
      <w:r w:rsidR="001F11C3" w:rsidRPr="001F11C3">
        <w:rPr>
          <w:rFonts w:ascii="Arial" w:hAnsi="Arial" w:cs="Arial"/>
          <w:sz w:val="18"/>
          <w:szCs w:val="18"/>
        </w:rPr>
        <w:t>Order the book “The Connected Child:  Bring Hope and Healing to your Adoptive Family” by Kar</w:t>
      </w:r>
      <w:r w:rsidR="0093368B">
        <w:rPr>
          <w:rFonts w:ascii="Arial" w:hAnsi="Arial" w:cs="Arial"/>
          <w:sz w:val="18"/>
          <w:szCs w:val="18"/>
        </w:rPr>
        <w:t>y</w:t>
      </w:r>
      <w:r w:rsidR="001F11C3" w:rsidRPr="001F11C3">
        <w:rPr>
          <w:rFonts w:ascii="Arial" w:hAnsi="Arial" w:cs="Arial"/>
          <w:sz w:val="18"/>
          <w:szCs w:val="18"/>
        </w:rPr>
        <w:t>n B Purvis, David R Cross et al.</w:t>
      </w:r>
      <w:r w:rsidR="001F11C3">
        <w:rPr>
          <w:rFonts w:ascii="Arial" w:hAnsi="Arial" w:cs="Arial"/>
          <w:sz w:val="22"/>
          <w:szCs w:val="22"/>
        </w:rPr>
        <w:t xml:space="preserve">  </w:t>
      </w:r>
    </w:p>
    <w:p w14:paraId="20C12903" w14:textId="77777777" w:rsidR="007C51EA" w:rsidRPr="003A5C4F" w:rsidRDefault="00F831DC" w:rsidP="000D0233">
      <w:pPr>
        <w:spacing w:before="240" w:after="120"/>
        <w:jc w:val="both"/>
        <w:rPr>
          <w:rFonts w:ascii="Arial" w:hAnsi="Arial" w:cs="Arial"/>
          <w:sz w:val="18"/>
          <w:szCs w:val="18"/>
        </w:rPr>
      </w:pPr>
      <w:r w:rsidRPr="003A5C4F">
        <w:rPr>
          <w:rFonts w:ascii="Arial" w:hAnsi="Arial" w:cs="Arial"/>
          <w:sz w:val="18"/>
          <w:szCs w:val="18"/>
        </w:rPr>
        <w:t xml:space="preserve">_____2.  Request the WHFC “Program Papers” for any countries of interest.  These are detailed documents that introduce you to the particular country’s adoption program.  Topics covered include the adoption process, eligibility requirements, the general characteristic &amp; needs of children available for adoption, and the in-country conditions that affect children.  The program papers are multi-page documents titled “Adopting a Child from…” and can be requested from a representative of that country’s program.  </w:t>
      </w:r>
    </w:p>
    <w:p w14:paraId="2D4F2C3C" w14:textId="33A455A7" w:rsidR="00F831DC" w:rsidRPr="003A5C4F" w:rsidRDefault="00F831DC" w:rsidP="000D0233">
      <w:pPr>
        <w:spacing w:before="240" w:after="120"/>
        <w:jc w:val="both"/>
        <w:rPr>
          <w:rFonts w:ascii="Arial" w:hAnsi="Arial" w:cs="Arial"/>
          <w:sz w:val="18"/>
          <w:szCs w:val="18"/>
        </w:rPr>
      </w:pPr>
      <w:r w:rsidRPr="003A5C4F">
        <w:rPr>
          <w:rFonts w:ascii="Arial" w:hAnsi="Arial" w:cs="Arial"/>
          <w:sz w:val="18"/>
          <w:szCs w:val="18"/>
        </w:rPr>
        <w:t xml:space="preserve">____3.  </w:t>
      </w:r>
      <w:r w:rsidR="001C11BB" w:rsidRPr="003A5C4F">
        <w:rPr>
          <w:rFonts w:ascii="Arial" w:hAnsi="Arial" w:cs="Arial"/>
          <w:sz w:val="18"/>
          <w:szCs w:val="18"/>
        </w:rPr>
        <w:t>Discuss with your program manager your p</w:t>
      </w:r>
      <w:r w:rsidR="00AC11FA" w:rsidRPr="003A5C4F">
        <w:rPr>
          <w:rFonts w:ascii="Arial" w:hAnsi="Arial" w:cs="Arial"/>
          <w:sz w:val="18"/>
          <w:szCs w:val="18"/>
        </w:rPr>
        <w:t xml:space="preserve">lan for pre-adoption education to make sure all requirements are being met.  </w:t>
      </w:r>
    </w:p>
    <w:p w14:paraId="4276A615" w14:textId="5CCE593B" w:rsidR="004E4072" w:rsidRPr="003A5C4F" w:rsidRDefault="004E4072" w:rsidP="000D0233">
      <w:pPr>
        <w:spacing w:before="240" w:after="120"/>
        <w:jc w:val="both"/>
        <w:rPr>
          <w:rFonts w:ascii="Arial" w:hAnsi="Arial" w:cs="Arial"/>
          <w:sz w:val="18"/>
          <w:szCs w:val="18"/>
        </w:rPr>
      </w:pPr>
    </w:p>
    <w:p w14:paraId="48B7E8ED" w14:textId="77777777" w:rsidR="004E4072" w:rsidRPr="003A5C4F" w:rsidRDefault="004E4072" w:rsidP="004E4072">
      <w:pPr>
        <w:spacing w:after="120"/>
        <w:jc w:val="both"/>
        <w:rPr>
          <w:rFonts w:ascii="Arial" w:hAnsi="Arial" w:cs="Arial"/>
          <w:b/>
          <w:sz w:val="18"/>
          <w:szCs w:val="18"/>
        </w:rPr>
      </w:pPr>
      <w:r w:rsidRPr="003A5C4F">
        <w:rPr>
          <w:rFonts w:ascii="Arial" w:hAnsi="Arial" w:cs="Arial"/>
          <w:i/>
          <w:iCs/>
          <w:sz w:val="18"/>
          <w:szCs w:val="18"/>
        </w:rPr>
        <w:t xml:space="preserve">NOTE: </w:t>
      </w:r>
      <w:r w:rsidRPr="003A5C4F">
        <w:rPr>
          <w:rFonts w:ascii="Arial" w:hAnsi="Arial" w:cs="Arial"/>
          <w:i/>
          <w:sz w:val="18"/>
          <w:szCs w:val="18"/>
        </w:rPr>
        <w:t xml:space="preserve">Families who have adopted before may be exempted from some or all of the requirements based on how long ago the last adoption occurred, what pre-adopt education was completed at that time and whether the age of child and program are different from those of the previous adoption. If you feel you are eligible for an exemption, please contact Maryanne Ludwig (Director of Family Services) to discuss.  She can be reached at 781-419-0345 or </w:t>
      </w:r>
      <w:hyperlink r:id="rId9" w:history="1">
        <w:r w:rsidRPr="003A5C4F">
          <w:rPr>
            <w:rStyle w:val="Hyperlink"/>
            <w:rFonts w:ascii="Arial" w:hAnsi="Arial" w:cs="Arial"/>
            <w:i/>
            <w:sz w:val="18"/>
            <w:szCs w:val="18"/>
          </w:rPr>
          <w:t>mludwig@whfc.org</w:t>
        </w:r>
      </w:hyperlink>
      <w:r w:rsidRPr="003A5C4F">
        <w:rPr>
          <w:rFonts w:ascii="Arial" w:hAnsi="Arial" w:cs="Arial"/>
          <w:i/>
          <w:sz w:val="18"/>
          <w:szCs w:val="18"/>
        </w:rPr>
        <w:t xml:space="preserve">.  </w:t>
      </w:r>
    </w:p>
    <w:p w14:paraId="734211F5" w14:textId="2196AA58" w:rsidR="004E4072" w:rsidRDefault="004E4072" w:rsidP="000D0233">
      <w:pPr>
        <w:spacing w:before="240" w:after="120"/>
        <w:jc w:val="both"/>
        <w:rPr>
          <w:rFonts w:ascii="Arial" w:hAnsi="Arial" w:cs="Arial"/>
          <w:sz w:val="22"/>
          <w:szCs w:val="22"/>
        </w:rPr>
      </w:pPr>
      <w:r>
        <w:rPr>
          <w:rFonts w:ascii="Arial" w:hAnsi="Arial" w:cs="Arial"/>
          <w:sz w:val="22"/>
          <w:szCs w:val="22"/>
        </w:rPr>
        <w:br w:type="page"/>
      </w:r>
    </w:p>
    <w:p w14:paraId="2C4CF67D" w14:textId="77777777" w:rsidR="003A5C4F" w:rsidRDefault="004E4072" w:rsidP="003A5C4F">
      <w:pPr>
        <w:tabs>
          <w:tab w:val="left" w:pos="4590"/>
        </w:tabs>
        <w:spacing w:before="240" w:after="280"/>
        <w:jc w:val="center"/>
        <w:rPr>
          <w:rFonts w:ascii="Lucida Handwriting" w:hAnsi="Lucida Handwriting" w:cs="Arial"/>
          <w:b/>
          <w:smallCaps/>
          <w:sz w:val="32"/>
          <w:szCs w:val="32"/>
        </w:rPr>
      </w:pPr>
      <w:r w:rsidRPr="005A365F">
        <w:rPr>
          <w:rFonts w:ascii="Lucida Handwriting" w:hAnsi="Lucida Handwriting" w:cs="Arial"/>
          <w:b/>
          <w:smallCaps/>
          <w:noProof/>
          <w:sz w:val="28"/>
          <w:szCs w:val="28"/>
        </w:rPr>
        <w:lastRenderedPageBreak/>
        <w:drawing>
          <wp:anchor distT="0" distB="0" distL="114300" distR="114300" simplePos="0" relativeHeight="251659776" behindDoc="1" locked="0" layoutInCell="1" allowOverlap="1" wp14:anchorId="00E91CED" wp14:editId="6F30BE75">
            <wp:simplePos x="0" y="0"/>
            <wp:positionH relativeFrom="margin">
              <wp:align>left</wp:align>
            </wp:positionH>
            <wp:positionV relativeFrom="paragraph">
              <wp:posOffset>0</wp:posOffset>
            </wp:positionV>
            <wp:extent cx="2330450" cy="1196340"/>
            <wp:effectExtent l="0" t="0" r="0" b="3810"/>
            <wp:wrapTight wrapText="bothSides">
              <wp:wrapPolygon edited="0">
                <wp:start x="0" y="0"/>
                <wp:lineTo x="0" y="21325"/>
                <wp:lineTo x="21365" y="21325"/>
                <wp:lineTo x="21365" y="0"/>
                <wp:lineTo x="0" y="0"/>
              </wp:wrapPolygon>
            </wp:wrapTight>
            <wp:docPr id="3" name="Picture 3" descr="New Logo (All Black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All Black No Tag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450" cy="1196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mallCaps/>
          <w:sz w:val="32"/>
          <w:szCs w:val="32"/>
        </w:rPr>
        <w:t xml:space="preserve">WHFC </w:t>
      </w:r>
      <w:r w:rsidR="003A5C4F">
        <w:rPr>
          <w:rFonts w:ascii="Arial Black" w:hAnsi="Arial Black" w:cs="Arial"/>
          <w:smallCaps/>
          <w:sz w:val="32"/>
          <w:szCs w:val="32"/>
        </w:rPr>
        <w:t xml:space="preserve">MENU OF </w:t>
      </w:r>
      <w:r>
        <w:rPr>
          <w:rFonts w:ascii="Arial Black" w:hAnsi="Arial Black" w:cs="Arial"/>
          <w:smallCaps/>
          <w:sz w:val="32"/>
          <w:szCs w:val="32"/>
        </w:rPr>
        <w:t>Pre-Adoption Education</w:t>
      </w:r>
      <w:r w:rsidRPr="00570E4A" w:rsidDel="009678A9">
        <w:rPr>
          <w:rFonts w:ascii="Lucida Handwriting" w:hAnsi="Lucida Handwriting" w:cs="Arial"/>
          <w:b/>
          <w:smallCaps/>
          <w:sz w:val="32"/>
          <w:szCs w:val="32"/>
        </w:rPr>
        <w:t xml:space="preserve"> </w:t>
      </w:r>
    </w:p>
    <w:p w14:paraId="02B6B8BA" w14:textId="44D3684F" w:rsidR="004E4072" w:rsidRPr="004E4072" w:rsidRDefault="004E4072" w:rsidP="003A5C4F">
      <w:pPr>
        <w:tabs>
          <w:tab w:val="left" w:pos="4590"/>
        </w:tabs>
        <w:spacing w:before="240" w:after="280"/>
        <w:jc w:val="center"/>
        <w:rPr>
          <w:rFonts w:ascii="Arial Black" w:hAnsi="Arial Black" w:cs="Arial"/>
          <w:smallCaps/>
          <w:sz w:val="32"/>
          <w:szCs w:val="32"/>
        </w:rPr>
      </w:pPr>
      <w:r w:rsidRPr="009678A9">
        <w:rPr>
          <w:rFonts w:ascii="Arial Black" w:hAnsi="Arial Black" w:cs="Arial"/>
          <w:smallCaps/>
          <w:color w:val="4F81BD"/>
          <w:sz w:val="28"/>
          <w:szCs w:val="28"/>
        </w:rPr>
        <w:t xml:space="preserve">PHASE </w:t>
      </w:r>
      <w:r>
        <w:rPr>
          <w:rFonts w:ascii="Arial Black" w:hAnsi="Arial Black" w:cs="Arial"/>
          <w:smallCaps/>
          <w:color w:val="4F81BD"/>
          <w:sz w:val="28"/>
          <w:szCs w:val="28"/>
        </w:rPr>
        <w:t>1 – INTERNATIONAL (PS) PROGRAMS</w:t>
      </w:r>
    </w:p>
    <w:tbl>
      <w:tblPr>
        <w:tblStyle w:val="TableGrid"/>
        <w:tblpPr w:leftFromText="180" w:rightFromText="180" w:vertAnchor="text" w:horzAnchor="margin" w:tblpXSpec="center" w:tblpY="158"/>
        <w:tblW w:w="9900" w:type="dxa"/>
        <w:tblLayout w:type="fixed"/>
        <w:tblLook w:val="01E0" w:firstRow="1" w:lastRow="1" w:firstColumn="1" w:lastColumn="1" w:noHBand="0" w:noVBand="0"/>
      </w:tblPr>
      <w:tblGrid>
        <w:gridCol w:w="6948"/>
        <w:gridCol w:w="900"/>
        <w:gridCol w:w="2052"/>
      </w:tblGrid>
      <w:tr w:rsidR="004064D8" w:rsidRPr="00251600" w14:paraId="7941EFC8" w14:textId="77777777" w:rsidTr="004064D8">
        <w:trPr>
          <w:trHeight w:val="260"/>
        </w:trPr>
        <w:tc>
          <w:tcPr>
            <w:tcW w:w="6948" w:type="dxa"/>
            <w:tcBorders>
              <w:top w:val="double" w:sz="4" w:space="0" w:color="auto"/>
              <w:left w:val="double" w:sz="4" w:space="0" w:color="auto"/>
            </w:tcBorders>
          </w:tcPr>
          <w:p w14:paraId="3C76CBAA" w14:textId="77777777" w:rsidR="004064D8" w:rsidRPr="00251600" w:rsidRDefault="004064D8" w:rsidP="004064D8">
            <w:pPr>
              <w:rPr>
                <w:rFonts w:ascii="Arial" w:hAnsi="Arial" w:cs="Arial"/>
                <w:b/>
                <w:sz w:val="20"/>
                <w:szCs w:val="20"/>
              </w:rPr>
            </w:pPr>
            <w:r w:rsidRPr="00251600">
              <w:rPr>
                <w:rFonts w:ascii="Arial" w:hAnsi="Arial" w:cs="Arial"/>
                <w:b/>
                <w:sz w:val="20"/>
                <w:szCs w:val="20"/>
              </w:rPr>
              <w:t>Item</w:t>
            </w:r>
          </w:p>
        </w:tc>
        <w:tc>
          <w:tcPr>
            <w:tcW w:w="900" w:type="dxa"/>
            <w:tcBorders>
              <w:top w:val="double" w:sz="4" w:space="0" w:color="auto"/>
            </w:tcBorders>
          </w:tcPr>
          <w:p w14:paraId="347012BF" w14:textId="77777777" w:rsidR="004064D8" w:rsidRPr="00251600" w:rsidRDefault="004064D8" w:rsidP="004064D8">
            <w:pPr>
              <w:jc w:val="center"/>
              <w:rPr>
                <w:rFonts w:ascii="Arial" w:hAnsi="Arial" w:cs="Arial"/>
                <w:b/>
                <w:sz w:val="20"/>
                <w:szCs w:val="20"/>
              </w:rPr>
            </w:pPr>
            <w:r w:rsidRPr="00251600">
              <w:rPr>
                <w:rFonts w:ascii="Arial" w:hAnsi="Arial" w:cs="Arial"/>
                <w:b/>
                <w:sz w:val="20"/>
                <w:szCs w:val="20"/>
              </w:rPr>
              <w:t>Hours</w:t>
            </w:r>
          </w:p>
        </w:tc>
        <w:tc>
          <w:tcPr>
            <w:tcW w:w="2052" w:type="dxa"/>
            <w:tcBorders>
              <w:top w:val="double" w:sz="4" w:space="0" w:color="auto"/>
              <w:right w:val="double" w:sz="4" w:space="0" w:color="auto"/>
            </w:tcBorders>
          </w:tcPr>
          <w:p w14:paraId="4A8C08FF" w14:textId="77777777" w:rsidR="004064D8" w:rsidRPr="00251600" w:rsidRDefault="004064D8" w:rsidP="004064D8">
            <w:pPr>
              <w:rPr>
                <w:rFonts w:ascii="Arial" w:hAnsi="Arial" w:cs="Arial"/>
                <w:b/>
                <w:sz w:val="16"/>
                <w:szCs w:val="16"/>
              </w:rPr>
            </w:pPr>
            <w:r w:rsidRPr="00251600">
              <w:rPr>
                <w:rFonts w:ascii="Arial" w:hAnsi="Arial" w:cs="Arial"/>
                <w:b/>
                <w:sz w:val="16"/>
                <w:szCs w:val="16"/>
              </w:rPr>
              <w:t>Date of Completion/  Certificate Provided</w:t>
            </w:r>
          </w:p>
        </w:tc>
      </w:tr>
      <w:tr w:rsidR="004064D8" w:rsidRPr="00AC11FA" w14:paraId="6385E6E3" w14:textId="77777777" w:rsidTr="00AC11FA">
        <w:trPr>
          <w:trHeight w:val="2822"/>
        </w:trPr>
        <w:tc>
          <w:tcPr>
            <w:tcW w:w="6948" w:type="dxa"/>
            <w:tcBorders>
              <w:left w:val="double" w:sz="4" w:space="0" w:color="auto"/>
            </w:tcBorders>
          </w:tcPr>
          <w:p w14:paraId="7198C0FE" w14:textId="77777777" w:rsidR="00DA3229" w:rsidRPr="00AC11FA" w:rsidRDefault="001C11BB" w:rsidP="004064D8">
            <w:pPr>
              <w:rPr>
                <w:rFonts w:ascii="Arial" w:hAnsi="Arial" w:cs="Arial"/>
                <w:b/>
                <w:sz w:val="18"/>
                <w:szCs w:val="18"/>
              </w:rPr>
            </w:pPr>
            <w:r w:rsidRPr="00AC11FA">
              <w:rPr>
                <w:rFonts w:ascii="Arial" w:hAnsi="Arial" w:cs="Arial"/>
                <w:b/>
                <w:sz w:val="18"/>
                <w:szCs w:val="18"/>
              </w:rPr>
              <w:t xml:space="preserve">Option I:  </w:t>
            </w:r>
            <w:r w:rsidR="00DA3229" w:rsidRPr="00AC11FA">
              <w:rPr>
                <w:rFonts w:ascii="Arial" w:hAnsi="Arial" w:cs="Arial"/>
                <w:b/>
                <w:sz w:val="18"/>
                <w:szCs w:val="18"/>
              </w:rPr>
              <w:t>Adoption Preparation Seminar</w:t>
            </w:r>
          </w:p>
          <w:p w14:paraId="0C30BB80" w14:textId="77777777" w:rsidR="001C11BB" w:rsidRPr="00AC11FA" w:rsidRDefault="001C11BB" w:rsidP="004064D8">
            <w:pPr>
              <w:rPr>
                <w:rFonts w:ascii="Arial" w:hAnsi="Arial" w:cs="Arial"/>
                <w:b/>
                <w:sz w:val="18"/>
                <w:szCs w:val="18"/>
              </w:rPr>
            </w:pPr>
          </w:p>
          <w:p w14:paraId="4495CE47" w14:textId="77777777" w:rsidR="001C11BB" w:rsidRPr="00AC11FA" w:rsidRDefault="001C11BB" w:rsidP="004064D8">
            <w:pPr>
              <w:rPr>
                <w:rFonts w:ascii="Arial" w:hAnsi="Arial" w:cs="Arial"/>
                <w:b/>
                <w:sz w:val="18"/>
                <w:szCs w:val="18"/>
              </w:rPr>
            </w:pPr>
            <w:r w:rsidRPr="00AC11FA">
              <w:rPr>
                <w:rFonts w:ascii="Arial" w:hAnsi="Arial" w:cs="Arial"/>
                <w:b/>
                <w:sz w:val="18"/>
                <w:szCs w:val="18"/>
              </w:rPr>
              <w:t>If your local agency or another local resource provides a pre-adoption education class, please provide the following information:</w:t>
            </w:r>
          </w:p>
          <w:p w14:paraId="42175D26" w14:textId="77777777" w:rsidR="001C11BB" w:rsidRPr="00AC11FA" w:rsidRDefault="001C11BB" w:rsidP="004064D8">
            <w:pPr>
              <w:rPr>
                <w:rFonts w:ascii="Arial" w:hAnsi="Arial" w:cs="Arial"/>
                <w:b/>
                <w:sz w:val="18"/>
                <w:szCs w:val="18"/>
              </w:rPr>
            </w:pPr>
          </w:p>
          <w:p w14:paraId="155D4F1A" w14:textId="77777777" w:rsidR="001C11BB" w:rsidRPr="00AC11FA" w:rsidRDefault="001C11BB" w:rsidP="004064D8">
            <w:pPr>
              <w:rPr>
                <w:rFonts w:ascii="Arial" w:hAnsi="Arial" w:cs="Arial"/>
                <w:sz w:val="18"/>
                <w:szCs w:val="18"/>
              </w:rPr>
            </w:pPr>
            <w:r w:rsidRPr="00AC11FA">
              <w:rPr>
                <w:rFonts w:ascii="Arial" w:hAnsi="Arial" w:cs="Arial"/>
                <w:sz w:val="18"/>
                <w:szCs w:val="18"/>
              </w:rPr>
              <w:t>Date of Class:</w:t>
            </w:r>
            <w:r w:rsidR="00AC11FA" w:rsidRPr="00AC11FA">
              <w:rPr>
                <w:rFonts w:ascii="Arial" w:hAnsi="Arial" w:cs="Arial"/>
                <w:sz w:val="18"/>
                <w:szCs w:val="18"/>
              </w:rPr>
              <w:t>___________________________</w:t>
            </w:r>
          </w:p>
          <w:p w14:paraId="37B0592F" w14:textId="77777777" w:rsidR="001C11BB" w:rsidRPr="00AC11FA" w:rsidRDefault="001C11BB" w:rsidP="004064D8">
            <w:pPr>
              <w:rPr>
                <w:rFonts w:ascii="Arial" w:hAnsi="Arial" w:cs="Arial"/>
                <w:sz w:val="18"/>
                <w:szCs w:val="18"/>
              </w:rPr>
            </w:pPr>
            <w:r w:rsidRPr="00AC11FA">
              <w:rPr>
                <w:rFonts w:ascii="Arial" w:hAnsi="Arial" w:cs="Arial"/>
                <w:sz w:val="18"/>
                <w:szCs w:val="18"/>
              </w:rPr>
              <w:t>Hosted By:</w:t>
            </w:r>
            <w:r w:rsidR="00AC11FA" w:rsidRPr="00AC11FA">
              <w:rPr>
                <w:rFonts w:ascii="Arial" w:hAnsi="Arial" w:cs="Arial"/>
                <w:sz w:val="18"/>
                <w:szCs w:val="18"/>
              </w:rPr>
              <w:t>_____________________________</w:t>
            </w:r>
          </w:p>
          <w:p w14:paraId="035A3785" w14:textId="77777777" w:rsidR="001C11BB" w:rsidRPr="00AC11FA" w:rsidRDefault="001C11BB" w:rsidP="004064D8">
            <w:pPr>
              <w:rPr>
                <w:rFonts w:ascii="Arial" w:hAnsi="Arial" w:cs="Arial"/>
                <w:sz w:val="18"/>
                <w:szCs w:val="18"/>
              </w:rPr>
            </w:pPr>
            <w:r w:rsidRPr="00AC11FA">
              <w:rPr>
                <w:rFonts w:ascii="Arial" w:hAnsi="Arial" w:cs="Arial"/>
                <w:sz w:val="18"/>
                <w:szCs w:val="18"/>
              </w:rPr>
              <w:t>The class includes information about: (check all that apply)</w:t>
            </w:r>
          </w:p>
          <w:p w14:paraId="37109BD2" w14:textId="77777777" w:rsidR="001C11BB" w:rsidRPr="00AC11FA" w:rsidRDefault="001C11BB" w:rsidP="001C11BB">
            <w:pPr>
              <w:pStyle w:val="ListParagraph"/>
              <w:numPr>
                <w:ilvl w:val="0"/>
                <w:numId w:val="6"/>
              </w:numPr>
              <w:rPr>
                <w:rFonts w:ascii="Arial" w:hAnsi="Arial" w:cs="Arial"/>
                <w:b/>
                <w:sz w:val="18"/>
                <w:szCs w:val="18"/>
              </w:rPr>
            </w:pPr>
            <w:r w:rsidRPr="00AC11FA">
              <w:rPr>
                <w:rFonts w:ascii="Arial" w:hAnsi="Arial" w:cs="Arial"/>
                <w:b/>
                <w:sz w:val="18"/>
                <w:szCs w:val="18"/>
              </w:rPr>
              <w:t>Adjustment and Attachment of children post adoption</w:t>
            </w:r>
          </w:p>
          <w:p w14:paraId="13368B1A" w14:textId="77777777" w:rsidR="001C11BB" w:rsidRPr="00AC11FA" w:rsidRDefault="001C11BB" w:rsidP="001C11BB">
            <w:pPr>
              <w:pStyle w:val="ListParagraph"/>
              <w:numPr>
                <w:ilvl w:val="0"/>
                <w:numId w:val="6"/>
              </w:numPr>
              <w:rPr>
                <w:rFonts w:ascii="Arial" w:hAnsi="Arial" w:cs="Arial"/>
                <w:b/>
                <w:sz w:val="18"/>
                <w:szCs w:val="18"/>
              </w:rPr>
            </w:pPr>
            <w:r w:rsidRPr="00AC11FA">
              <w:rPr>
                <w:rFonts w:ascii="Arial" w:hAnsi="Arial" w:cs="Arial"/>
                <w:b/>
                <w:sz w:val="18"/>
                <w:szCs w:val="18"/>
              </w:rPr>
              <w:t>Impact of institutionalization or foster care on children</w:t>
            </w:r>
          </w:p>
          <w:p w14:paraId="2E8326AF" w14:textId="77777777" w:rsidR="001C11BB" w:rsidRPr="00AC11FA" w:rsidRDefault="001C11BB" w:rsidP="001C11BB">
            <w:pPr>
              <w:pStyle w:val="ListParagraph"/>
              <w:numPr>
                <w:ilvl w:val="0"/>
                <w:numId w:val="6"/>
              </w:numPr>
              <w:rPr>
                <w:rFonts w:ascii="Arial" w:hAnsi="Arial" w:cs="Arial"/>
                <w:b/>
                <w:sz w:val="18"/>
                <w:szCs w:val="18"/>
              </w:rPr>
            </w:pPr>
            <w:r w:rsidRPr="00AC11FA">
              <w:rPr>
                <w:rFonts w:ascii="Arial" w:hAnsi="Arial" w:cs="Arial"/>
                <w:b/>
                <w:sz w:val="18"/>
                <w:szCs w:val="18"/>
              </w:rPr>
              <w:t>Impact of Trauma on children</w:t>
            </w:r>
          </w:p>
          <w:p w14:paraId="786FD0ED" w14:textId="77777777" w:rsidR="001C11BB" w:rsidRPr="00AC11FA" w:rsidRDefault="001C11BB" w:rsidP="001C11BB">
            <w:pPr>
              <w:pStyle w:val="ListParagraph"/>
              <w:numPr>
                <w:ilvl w:val="0"/>
                <w:numId w:val="6"/>
              </w:numPr>
              <w:rPr>
                <w:rFonts w:ascii="Arial" w:hAnsi="Arial" w:cs="Arial"/>
                <w:b/>
                <w:sz w:val="18"/>
                <w:szCs w:val="18"/>
              </w:rPr>
            </w:pPr>
            <w:r w:rsidRPr="00AC11FA">
              <w:rPr>
                <w:rFonts w:ascii="Arial" w:hAnsi="Arial" w:cs="Arial"/>
                <w:b/>
                <w:sz w:val="18"/>
                <w:szCs w:val="18"/>
              </w:rPr>
              <w:t>Possible struggles children will have related to these issues</w:t>
            </w:r>
          </w:p>
          <w:p w14:paraId="4C381539" w14:textId="77777777" w:rsidR="004064D8" w:rsidRDefault="001C11BB" w:rsidP="00AC11FA">
            <w:pPr>
              <w:pStyle w:val="ListParagraph"/>
              <w:numPr>
                <w:ilvl w:val="0"/>
                <w:numId w:val="6"/>
              </w:numPr>
              <w:rPr>
                <w:rFonts w:ascii="Arial" w:hAnsi="Arial" w:cs="Arial"/>
                <w:b/>
                <w:sz w:val="18"/>
                <w:szCs w:val="18"/>
              </w:rPr>
            </w:pPr>
            <w:r w:rsidRPr="00AC11FA">
              <w:rPr>
                <w:rFonts w:ascii="Arial" w:hAnsi="Arial" w:cs="Arial"/>
                <w:b/>
                <w:sz w:val="18"/>
                <w:szCs w:val="18"/>
              </w:rPr>
              <w:t>Parenting techniques to make adoption successful</w:t>
            </w:r>
          </w:p>
          <w:p w14:paraId="74AF0DA1" w14:textId="29D2CD34" w:rsidR="00344399" w:rsidRPr="00344399" w:rsidRDefault="00344399" w:rsidP="00344399">
            <w:pPr>
              <w:rPr>
                <w:rFonts w:ascii="Arial" w:hAnsi="Arial" w:cs="Arial"/>
                <w:bCs/>
                <w:sz w:val="18"/>
                <w:szCs w:val="18"/>
              </w:rPr>
            </w:pPr>
            <w:r w:rsidRPr="00344399">
              <w:rPr>
                <w:rFonts w:ascii="Arial" w:hAnsi="Arial" w:cs="Arial"/>
                <w:bCs/>
                <w:sz w:val="18"/>
                <w:szCs w:val="18"/>
              </w:rPr>
              <w:t xml:space="preserve">Fulfills regulations 96.48 (b) (3, 4, 5 &amp; 7) </w:t>
            </w:r>
          </w:p>
        </w:tc>
        <w:tc>
          <w:tcPr>
            <w:tcW w:w="900" w:type="dxa"/>
          </w:tcPr>
          <w:p w14:paraId="7AAACB4D" w14:textId="77777777" w:rsidR="004064D8" w:rsidRPr="00AC11FA" w:rsidRDefault="004064D8" w:rsidP="004064D8">
            <w:pPr>
              <w:jc w:val="center"/>
              <w:rPr>
                <w:rFonts w:ascii="Arial" w:hAnsi="Arial" w:cs="Arial"/>
                <w:sz w:val="18"/>
                <w:szCs w:val="18"/>
              </w:rPr>
            </w:pPr>
          </w:p>
          <w:p w14:paraId="054645E2" w14:textId="77777777" w:rsidR="008E6F38" w:rsidRPr="00AC11FA" w:rsidRDefault="008E6F38" w:rsidP="004064D8">
            <w:pPr>
              <w:jc w:val="center"/>
              <w:rPr>
                <w:rFonts w:ascii="Arial" w:hAnsi="Arial" w:cs="Arial"/>
                <w:sz w:val="18"/>
                <w:szCs w:val="18"/>
              </w:rPr>
            </w:pPr>
          </w:p>
        </w:tc>
        <w:tc>
          <w:tcPr>
            <w:tcW w:w="2052" w:type="dxa"/>
            <w:tcBorders>
              <w:right w:val="double" w:sz="4" w:space="0" w:color="auto"/>
            </w:tcBorders>
          </w:tcPr>
          <w:p w14:paraId="73F39AC8" w14:textId="77777777" w:rsidR="004064D8" w:rsidRPr="00AC11FA" w:rsidRDefault="004064D8" w:rsidP="004064D8">
            <w:pPr>
              <w:rPr>
                <w:rFonts w:ascii="Arial" w:hAnsi="Arial" w:cs="Arial"/>
                <w:sz w:val="18"/>
                <w:szCs w:val="18"/>
              </w:rPr>
            </w:pPr>
          </w:p>
        </w:tc>
      </w:tr>
      <w:tr w:rsidR="001C11BB" w:rsidRPr="00AC11FA" w14:paraId="2B0C45B3" w14:textId="77777777" w:rsidTr="004064D8">
        <w:tc>
          <w:tcPr>
            <w:tcW w:w="6948" w:type="dxa"/>
            <w:tcBorders>
              <w:left w:val="double" w:sz="4" w:space="0" w:color="auto"/>
            </w:tcBorders>
          </w:tcPr>
          <w:p w14:paraId="22F7729A" w14:textId="77777777" w:rsidR="001C11BB" w:rsidRPr="00344399" w:rsidRDefault="001C11BB" w:rsidP="004064D8">
            <w:pPr>
              <w:rPr>
                <w:rFonts w:ascii="Arial" w:hAnsi="Arial" w:cs="Arial"/>
                <w:b/>
                <w:sz w:val="18"/>
                <w:szCs w:val="18"/>
              </w:rPr>
            </w:pPr>
            <w:r w:rsidRPr="00344399">
              <w:rPr>
                <w:rFonts w:ascii="Arial" w:hAnsi="Arial" w:cs="Arial"/>
                <w:b/>
                <w:sz w:val="18"/>
                <w:szCs w:val="18"/>
              </w:rPr>
              <w:t>Option II:  Online Adoption Preparation Seminars</w:t>
            </w:r>
          </w:p>
          <w:p w14:paraId="09F43326" w14:textId="77777777" w:rsidR="001C11BB" w:rsidRPr="00344399" w:rsidRDefault="001C11BB" w:rsidP="004064D8">
            <w:pPr>
              <w:rPr>
                <w:rFonts w:ascii="Arial" w:hAnsi="Arial" w:cs="Arial"/>
                <w:b/>
                <w:sz w:val="18"/>
                <w:szCs w:val="18"/>
              </w:rPr>
            </w:pPr>
          </w:p>
          <w:p w14:paraId="785AEAEE" w14:textId="77777777" w:rsidR="007D174A" w:rsidRPr="00344399" w:rsidRDefault="001C11BB" w:rsidP="004064D8">
            <w:pPr>
              <w:rPr>
                <w:rFonts w:ascii="Arial" w:hAnsi="Arial" w:cs="Arial"/>
                <w:b/>
                <w:sz w:val="18"/>
                <w:szCs w:val="18"/>
              </w:rPr>
            </w:pPr>
            <w:r w:rsidRPr="00344399">
              <w:rPr>
                <w:rFonts w:ascii="Arial" w:hAnsi="Arial" w:cs="Arial"/>
                <w:b/>
                <w:sz w:val="18"/>
                <w:szCs w:val="18"/>
              </w:rPr>
              <w:t>If your local agency or another local resource does not provide a pre-adoption education class, please take the following classes</w:t>
            </w:r>
            <w:r w:rsidR="007D174A" w:rsidRPr="00344399">
              <w:rPr>
                <w:rFonts w:ascii="Arial" w:hAnsi="Arial" w:cs="Arial"/>
                <w:b/>
                <w:sz w:val="18"/>
                <w:szCs w:val="18"/>
              </w:rPr>
              <w:t xml:space="preserve"> at </w:t>
            </w:r>
            <w:hyperlink r:id="rId11" w:history="1">
              <w:r w:rsidR="007D174A" w:rsidRPr="00344399">
                <w:rPr>
                  <w:rStyle w:val="Hyperlink"/>
                  <w:rFonts w:ascii="Arial" w:hAnsi="Arial" w:cs="Arial"/>
                  <w:b/>
                  <w:sz w:val="18"/>
                  <w:szCs w:val="18"/>
                </w:rPr>
                <w:t>www.adoptionlearningpartners.org</w:t>
              </w:r>
            </w:hyperlink>
          </w:p>
          <w:p w14:paraId="52F39A28" w14:textId="77777777" w:rsidR="007D174A" w:rsidRPr="00344399" w:rsidRDefault="007D174A" w:rsidP="004064D8">
            <w:pPr>
              <w:rPr>
                <w:rFonts w:ascii="Arial" w:hAnsi="Arial" w:cs="Arial"/>
                <w:b/>
                <w:sz w:val="18"/>
                <w:szCs w:val="18"/>
              </w:rPr>
            </w:pPr>
            <w:r w:rsidRPr="00344399">
              <w:rPr>
                <w:rFonts w:ascii="Arial" w:hAnsi="Arial" w:cs="Arial"/>
                <w:b/>
                <w:sz w:val="18"/>
                <w:szCs w:val="18"/>
              </w:rPr>
              <w:t>The Journey of Attachment</w:t>
            </w:r>
          </w:p>
          <w:p w14:paraId="666DC75F" w14:textId="77777777" w:rsidR="007D174A" w:rsidRPr="00344399" w:rsidRDefault="007D174A" w:rsidP="004064D8">
            <w:pPr>
              <w:rPr>
                <w:rFonts w:ascii="Arial" w:hAnsi="Arial" w:cs="Arial"/>
                <w:b/>
                <w:sz w:val="18"/>
                <w:szCs w:val="18"/>
              </w:rPr>
            </w:pPr>
            <w:r w:rsidRPr="00344399">
              <w:rPr>
                <w:rFonts w:ascii="Arial" w:hAnsi="Arial" w:cs="Arial"/>
                <w:b/>
                <w:sz w:val="18"/>
                <w:szCs w:val="18"/>
              </w:rPr>
              <w:t>Finding the Missing Pieces</w:t>
            </w:r>
          </w:p>
          <w:p w14:paraId="34C5CA69" w14:textId="77777777" w:rsidR="001C11BB" w:rsidRPr="00344399" w:rsidRDefault="007D174A" w:rsidP="004064D8">
            <w:pPr>
              <w:rPr>
                <w:rFonts w:ascii="Arial" w:hAnsi="Arial" w:cs="Arial"/>
                <w:b/>
                <w:sz w:val="18"/>
                <w:szCs w:val="18"/>
              </w:rPr>
            </w:pPr>
            <w:r w:rsidRPr="00344399">
              <w:rPr>
                <w:rFonts w:ascii="Arial" w:hAnsi="Arial" w:cs="Arial"/>
                <w:b/>
                <w:sz w:val="18"/>
                <w:szCs w:val="18"/>
              </w:rPr>
              <w:t>With Eyes Wide Ope</w:t>
            </w:r>
            <w:r w:rsidR="004E4072" w:rsidRPr="00344399">
              <w:rPr>
                <w:rFonts w:ascii="Arial" w:hAnsi="Arial" w:cs="Arial"/>
                <w:b/>
                <w:sz w:val="18"/>
                <w:szCs w:val="18"/>
              </w:rPr>
              <w:t>n</w:t>
            </w:r>
          </w:p>
          <w:p w14:paraId="6D5108D6" w14:textId="444CBE6B" w:rsidR="00344399" w:rsidRPr="00344399" w:rsidRDefault="00344399" w:rsidP="004064D8">
            <w:pPr>
              <w:rPr>
                <w:rFonts w:ascii="Arial" w:hAnsi="Arial" w:cs="Arial"/>
                <w:bCs/>
                <w:sz w:val="18"/>
                <w:szCs w:val="18"/>
              </w:rPr>
            </w:pPr>
            <w:r w:rsidRPr="00344399">
              <w:rPr>
                <w:rFonts w:ascii="Arial" w:hAnsi="Arial" w:cs="Arial"/>
                <w:bCs/>
                <w:sz w:val="18"/>
                <w:szCs w:val="18"/>
              </w:rPr>
              <w:t>Fulfills regulations 96.48 (b) (3, 4, 5 &amp; 7)</w:t>
            </w:r>
          </w:p>
        </w:tc>
        <w:tc>
          <w:tcPr>
            <w:tcW w:w="900" w:type="dxa"/>
          </w:tcPr>
          <w:p w14:paraId="58CCDF58" w14:textId="77777777" w:rsidR="001C11BB" w:rsidRPr="00AC11FA" w:rsidRDefault="001C11BB" w:rsidP="004064D8">
            <w:pPr>
              <w:jc w:val="center"/>
              <w:rPr>
                <w:rFonts w:ascii="Arial" w:hAnsi="Arial" w:cs="Arial"/>
                <w:sz w:val="18"/>
                <w:szCs w:val="18"/>
              </w:rPr>
            </w:pPr>
          </w:p>
          <w:p w14:paraId="46A1187F" w14:textId="77777777" w:rsidR="007D174A" w:rsidRPr="00AC11FA" w:rsidRDefault="007D174A" w:rsidP="004064D8">
            <w:pPr>
              <w:jc w:val="center"/>
              <w:rPr>
                <w:rFonts w:ascii="Arial" w:hAnsi="Arial" w:cs="Arial"/>
                <w:sz w:val="18"/>
                <w:szCs w:val="18"/>
              </w:rPr>
            </w:pPr>
          </w:p>
          <w:p w14:paraId="2D359EB3" w14:textId="77777777" w:rsidR="007D174A" w:rsidRPr="00AC11FA" w:rsidRDefault="007D174A" w:rsidP="004064D8">
            <w:pPr>
              <w:jc w:val="center"/>
              <w:rPr>
                <w:rFonts w:ascii="Arial" w:hAnsi="Arial" w:cs="Arial"/>
                <w:sz w:val="18"/>
                <w:szCs w:val="18"/>
              </w:rPr>
            </w:pPr>
          </w:p>
          <w:p w14:paraId="7D15F557" w14:textId="77777777" w:rsidR="007D174A" w:rsidRPr="00AC11FA" w:rsidRDefault="007D174A" w:rsidP="004064D8">
            <w:pPr>
              <w:jc w:val="center"/>
              <w:rPr>
                <w:rFonts w:ascii="Arial" w:hAnsi="Arial" w:cs="Arial"/>
                <w:sz w:val="18"/>
                <w:szCs w:val="18"/>
              </w:rPr>
            </w:pPr>
          </w:p>
          <w:p w14:paraId="4E721346" w14:textId="77777777" w:rsidR="007D174A" w:rsidRPr="00AC11FA" w:rsidRDefault="007D174A" w:rsidP="004064D8">
            <w:pPr>
              <w:jc w:val="center"/>
              <w:rPr>
                <w:rFonts w:ascii="Arial" w:hAnsi="Arial" w:cs="Arial"/>
                <w:sz w:val="18"/>
                <w:szCs w:val="18"/>
              </w:rPr>
            </w:pPr>
          </w:p>
          <w:p w14:paraId="095A4A43" w14:textId="5FA6FA4C" w:rsidR="007D174A" w:rsidRDefault="004E4072" w:rsidP="004064D8">
            <w:pPr>
              <w:jc w:val="center"/>
              <w:rPr>
                <w:rFonts w:ascii="Arial" w:hAnsi="Arial" w:cs="Arial"/>
                <w:sz w:val="18"/>
                <w:szCs w:val="18"/>
              </w:rPr>
            </w:pPr>
            <w:r>
              <w:rPr>
                <w:rFonts w:ascii="Arial" w:hAnsi="Arial" w:cs="Arial"/>
                <w:sz w:val="18"/>
                <w:szCs w:val="18"/>
              </w:rPr>
              <w:t>2</w:t>
            </w:r>
          </w:p>
          <w:p w14:paraId="23DD2DB9" w14:textId="7FB9B0FE" w:rsidR="004E4072" w:rsidRDefault="004E4072" w:rsidP="004064D8">
            <w:pPr>
              <w:jc w:val="center"/>
              <w:rPr>
                <w:rFonts w:ascii="Arial" w:hAnsi="Arial" w:cs="Arial"/>
                <w:sz w:val="18"/>
                <w:szCs w:val="18"/>
              </w:rPr>
            </w:pPr>
            <w:r>
              <w:rPr>
                <w:rFonts w:ascii="Arial" w:hAnsi="Arial" w:cs="Arial"/>
                <w:sz w:val="18"/>
                <w:szCs w:val="18"/>
              </w:rPr>
              <w:t>2</w:t>
            </w:r>
          </w:p>
          <w:p w14:paraId="19B58312" w14:textId="0EB7445A" w:rsidR="007D174A" w:rsidRPr="00AC11FA" w:rsidRDefault="004E4072" w:rsidP="004E4072">
            <w:pPr>
              <w:jc w:val="center"/>
              <w:rPr>
                <w:rFonts w:ascii="Arial" w:hAnsi="Arial" w:cs="Arial"/>
                <w:sz w:val="18"/>
                <w:szCs w:val="18"/>
              </w:rPr>
            </w:pPr>
            <w:r>
              <w:rPr>
                <w:rFonts w:ascii="Arial" w:hAnsi="Arial" w:cs="Arial"/>
                <w:sz w:val="18"/>
                <w:szCs w:val="18"/>
              </w:rPr>
              <w:t>4</w:t>
            </w:r>
          </w:p>
        </w:tc>
        <w:tc>
          <w:tcPr>
            <w:tcW w:w="2052" w:type="dxa"/>
            <w:tcBorders>
              <w:right w:val="double" w:sz="4" w:space="0" w:color="auto"/>
            </w:tcBorders>
          </w:tcPr>
          <w:p w14:paraId="637217EA" w14:textId="77777777" w:rsidR="001C11BB" w:rsidRPr="00AC11FA" w:rsidRDefault="001C11BB" w:rsidP="004064D8">
            <w:pPr>
              <w:rPr>
                <w:rFonts w:ascii="Arial" w:hAnsi="Arial" w:cs="Arial"/>
                <w:sz w:val="18"/>
                <w:szCs w:val="18"/>
              </w:rPr>
            </w:pPr>
          </w:p>
        </w:tc>
      </w:tr>
      <w:tr w:rsidR="004064D8" w:rsidRPr="00AC11FA" w14:paraId="3CB57529" w14:textId="77777777" w:rsidTr="004064D8">
        <w:tc>
          <w:tcPr>
            <w:tcW w:w="6948" w:type="dxa"/>
            <w:tcBorders>
              <w:left w:val="double" w:sz="4" w:space="0" w:color="auto"/>
            </w:tcBorders>
          </w:tcPr>
          <w:p w14:paraId="10DAA7C4" w14:textId="77777777" w:rsidR="004064D8" w:rsidRPr="00AC11FA" w:rsidRDefault="004064D8" w:rsidP="004064D8">
            <w:pPr>
              <w:rPr>
                <w:rFonts w:ascii="Arial" w:hAnsi="Arial" w:cs="Arial"/>
                <w:b/>
                <w:sz w:val="18"/>
                <w:szCs w:val="18"/>
              </w:rPr>
            </w:pPr>
            <w:r w:rsidRPr="00AC11FA">
              <w:rPr>
                <w:rFonts w:ascii="Arial" w:hAnsi="Arial" w:cs="Arial"/>
                <w:b/>
                <w:sz w:val="18"/>
                <w:szCs w:val="18"/>
              </w:rPr>
              <w:t>Online course:</w:t>
            </w:r>
            <w:r w:rsidR="008E6F38" w:rsidRPr="00AC11FA">
              <w:rPr>
                <w:rFonts w:ascii="Arial" w:hAnsi="Arial" w:cs="Arial"/>
                <w:b/>
                <w:sz w:val="18"/>
                <w:szCs w:val="18"/>
              </w:rPr>
              <w:t xml:space="preserve"> Race and Culture</w:t>
            </w:r>
          </w:p>
          <w:p w14:paraId="49C793A2" w14:textId="77777777" w:rsidR="004064D8" w:rsidRDefault="004064D8" w:rsidP="008E6F38">
            <w:pPr>
              <w:rPr>
                <w:rStyle w:val="Hyperlink"/>
                <w:rFonts w:ascii="Arial" w:hAnsi="Arial" w:cs="Arial"/>
                <w:sz w:val="18"/>
                <w:szCs w:val="18"/>
              </w:rPr>
            </w:pPr>
            <w:r w:rsidRPr="00AC11FA">
              <w:rPr>
                <w:rFonts w:ascii="Arial" w:hAnsi="Arial" w:cs="Arial"/>
                <w:sz w:val="18"/>
                <w:szCs w:val="18"/>
              </w:rPr>
              <w:t>H</w:t>
            </w:r>
            <w:r w:rsidR="008E6F38" w:rsidRPr="00AC11FA">
              <w:rPr>
                <w:rFonts w:ascii="Arial" w:hAnsi="Arial" w:cs="Arial"/>
                <w:sz w:val="18"/>
                <w:szCs w:val="18"/>
              </w:rPr>
              <w:t xml:space="preserve">eart of the Matter Education  </w:t>
            </w:r>
            <w:hyperlink r:id="rId12" w:history="1">
              <w:r w:rsidRPr="00AC11FA">
                <w:rPr>
                  <w:rStyle w:val="Hyperlink"/>
                  <w:rFonts w:ascii="Arial" w:hAnsi="Arial" w:cs="Arial"/>
                  <w:sz w:val="18"/>
                  <w:szCs w:val="18"/>
                </w:rPr>
                <w:t>www.heartofthemattereducation.com</w:t>
              </w:r>
            </w:hyperlink>
          </w:p>
          <w:p w14:paraId="2F62C579" w14:textId="79CFD0F9" w:rsidR="00344399" w:rsidRPr="00F209EF" w:rsidRDefault="00344399" w:rsidP="008E6F38">
            <w:pPr>
              <w:rPr>
                <w:rFonts w:ascii="Arial" w:hAnsi="Arial" w:cs="Arial"/>
                <w:sz w:val="18"/>
                <w:szCs w:val="18"/>
              </w:rPr>
            </w:pPr>
            <w:r w:rsidRPr="00F209EF">
              <w:rPr>
                <w:rStyle w:val="Hyperlink"/>
                <w:rFonts w:ascii="Arial" w:hAnsi="Arial" w:cs="Arial"/>
                <w:color w:val="auto"/>
                <w:sz w:val="18"/>
                <w:szCs w:val="18"/>
                <w:u w:val="none"/>
              </w:rPr>
              <w:t xml:space="preserve">Fulfills regulations </w:t>
            </w:r>
            <w:r w:rsidR="00F209EF" w:rsidRPr="00F209EF">
              <w:rPr>
                <w:rStyle w:val="Hyperlink"/>
                <w:rFonts w:ascii="Arial" w:hAnsi="Arial" w:cs="Arial"/>
                <w:color w:val="auto"/>
                <w:sz w:val="18"/>
                <w:szCs w:val="18"/>
                <w:u w:val="none"/>
              </w:rPr>
              <w:t>96.48 (b) (7); 96.48 (c) (1)</w:t>
            </w:r>
          </w:p>
        </w:tc>
        <w:tc>
          <w:tcPr>
            <w:tcW w:w="900" w:type="dxa"/>
          </w:tcPr>
          <w:p w14:paraId="7B3E806E" w14:textId="77777777" w:rsidR="004064D8" w:rsidRPr="00AC11FA" w:rsidRDefault="004064D8" w:rsidP="004064D8">
            <w:pPr>
              <w:jc w:val="center"/>
              <w:rPr>
                <w:rFonts w:ascii="Arial" w:hAnsi="Arial" w:cs="Arial"/>
                <w:sz w:val="18"/>
                <w:szCs w:val="18"/>
              </w:rPr>
            </w:pPr>
            <w:r w:rsidRPr="00AC11FA">
              <w:rPr>
                <w:rFonts w:ascii="Arial" w:hAnsi="Arial" w:cs="Arial"/>
                <w:sz w:val="18"/>
                <w:szCs w:val="18"/>
              </w:rPr>
              <w:t>1</w:t>
            </w:r>
          </w:p>
        </w:tc>
        <w:tc>
          <w:tcPr>
            <w:tcW w:w="2052" w:type="dxa"/>
            <w:tcBorders>
              <w:right w:val="double" w:sz="4" w:space="0" w:color="auto"/>
            </w:tcBorders>
          </w:tcPr>
          <w:p w14:paraId="27D1F51F" w14:textId="77777777" w:rsidR="004064D8" w:rsidRPr="00AC11FA" w:rsidRDefault="004064D8" w:rsidP="004064D8">
            <w:pPr>
              <w:rPr>
                <w:rFonts w:ascii="Arial" w:hAnsi="Arial" w:cs="Arial"/>
                <w:sz w:val="18"/>
                <w:szCs w:val="18"/>
              </w:rPr>
            </w:pPr>
          </w:p>
        </w:tc>
      </w:tr>
      <w:tr w:rsidR="004064D8" w:rsidRPr="00AC11FA" w14:paraId="254E143C" w14:textId="77777777" w:rsidTr="004064D8">
        <w:tc>
          <w:tcPr>
            <w:tcW w:w="6948" w:type="dxa"/>
            <w:tcBorders>
              <w:left w:val="double" w:sz="4" w:space="0" w:color="auto"/>
            </w:tcBorders>
          </w:tcPr>
          <w:p w14:paraId="185C8A00" w14:textId="77777777" w:rsidR="004064D8" w:rsidRPr="00AC11FA" w:rsidRDefault="004064D8" w:rsidP="004064D8">
            <w:pPr>
              <w:rPr>
                <w:rFonts w:ascii="Arial" w:hAnsi="Arial" w:cs="Arial"/>
                <w:b/>
                <w:sz w:val="18"/>
                <w:szCs w:val="18"/>
              </w:rPr>
            </w:pPr>
            <w:r w:rsidRPr="00AC11FA">
              <w:rPr>
                <w:rFonts w:ascii="Arial" w:hAnsi="Arial" w:cs="Arial"/>
                <w:b/>
                <w:sz w:val="18"/>
                <w:szCs w:val="18"/>
              </w:rPr>
              <w:t>Online course:</w:t>
            </w:r>
            <w:r w:rsidR="008E6F38" w:rsidRPr="00AC11FA">
              <w:rPr>
                <w:rFonts w:ascii="Arial" w:hAnsi="Arial" w:cs="Arial"/>
                <w:b/>
                <w:sz w:val="18"/>
                <w:szCs w:val="18"/>
              </w:rPr>
              <w:t xml:space="preserve"> Medical Issues in International Adoption</w:t>
            </w:r>
          </w:p>
          <w:p w14:paraId="56D9AD3D" w14:textId="77777777" w:rsidR="00AC11FA" w:rsidRDefault="008E6F38" w:rsidP="00191EF9">
            <w:pPr>
              <w:rPr>
                <w:rStyle w:val="Hyperlink"/>
                <w:rFonts w:ascii="Arial" w:hAnsi="Arial" w:cs="Arial"/>
                <w:sz w:val="18"/>
                <w:szCs w:val="18"/>
              </w:rPr>
            </w:pPr>
            <w:r w:rsidRPr="00AC11FA">
              <w:rPr>
                <w:rFonts w:ascii="Arial" w:hAnsi="Arial" w:cs="Arial"/>
                <w:sz w:val="18"/>
                <w:szCs w:val="18"/>
              </w:rPr>
              <w:t xml:space="preserve">Adoption Learning Partners  </w:t>
            </w:r>
            <w:hyperlink r:id="rId13" w:history="1">
              <w:r w:rsidR="004064D8" w:rsidRPr="00AC11FA">
                <w:rPr>
                  <w:rStyle w:val="Hyperlink"/>
                  <w:rFonts w:ascii="Arial" w:hAnsi="Arial" w:cs="Arial"/>
                  <w:sz w:val="18"/>
                  <w:szCs w:val="18"/>
                </w:rPr>
                <w:t>www.adoptionlearningpartners.org</w:t>
              </w:r>
            </w:hyperlink>
          </w:p>
          <w:p w14:paraId="3126EF41" w14:textId="6A5778BA" w:rsidR="00F209EF" w:rsidRPr="00F209EF" w:rsidRDefault="00F209EF" w:rsidP="00191EF9">
            <w:pPr>
              <w:rPr>
                <w:rFonts w:ascii="Arial" w:hAnsi="Arial" w:cs="Arial"/>
                <w:color w:val="0000FF"/>
                <w:sz w:val="18"/>
                <w:szCs w:val="18"/>
              </w:rPr>
            </w:pPr>
            <w:r w:rsidRPr="00F209EF">
              <w:rPr>
                <w:rStyle w:val="Hyperlink"/>
                <w:rFonts w:ascii="Arial" w:hAnsi="Arial" w:cs="Arial"/>
                <w:color w:val="auto"/>
                <w:sz w:val="18"/>
                <w:szCs w:val="18"/>
                <w:u w:val="none"/>
              </w:rPr>
              <w:t>Fulfills regulations 96.48 (b) (2); 96.48 (c) (</w:t>
            </w:r>
            <w:r w:rsidR="00BB21FC">
              <w:rPr>
                <w:rStyle w:val="Hyperlink"/>
                <w:rFonts w:ascii="Arial" w:hAnsi="Arial" w:cs="Arial"/>
                <w:color w:val="auto"/>
                <w:sz w:val="18"/>
                <w:szCs w:val="18"/>
                <w:u w:val="none"/>
              </w:rPr>
              <w:t>2</w:t>
            </w:r>
            <w:r w:rsidRPr="00F209EF">
              <w:rPr>
                <w:rStyle w:val="Hyperlink"/>
                <w:rFonts w:ascii="Arial" w:hAnsi="Arial" w:cs="Arial"/>
                <w:color w:val="auto"/>
                <w:sz w:val="18"/>
                <w:szCs w:val="18"/>
                <w:u w:val="none"/>
              </w:rPr>
              <w:t>)</w:t>
            </w:r>
          </w:p>
        </w:tc>
        <w:tc>
          <w:tcPr>
            <w:tcW w:w="900" w:type="dxa"/>
          </w:tcPr>
          <w:p w14:paraId="3DB54E81" w14:textId="77777777" w:rsidR="004064D8" w:rsidRPr="00AC11FA" w:rsidRDefault="004064D8" w:rsidP="004064D8">
            <w:pPr>
              <w:jc w:val="center"/>
              <w:rPr>
                <w:rFonts w:ascii="Arial" w:hAnsi="Arial" w:cs="Arial"/>
                <w:sz w:val="18"/>
                <w:szCs w:val="18"/>
              </w:rPr>
            </w:pPr>
            <w:r w:rsidRPr="00AC11FA">
              <w:rPr>
                <w:rFonts w:ascii="Arial" w:hAnsi="Arial" w:cs="Arial"/>
                <w:sz w:val="18"/>
                <w:szCs w:val="18"/>
              </w:rPr>
              <w:t>2.5</w:t>
            </w:r>
          </w:p>
        </w:tc>
        <w:tc>
          <w:tcPr>
            <w:tcW w:w="2052" w:type="dxa"/>
            <w:tcBorders>
              <w:right w:val="double" w:sz="4" w:space="0" w:color="auto"/>
            </w:tcBorders>
          </w:tcPr>
          <w:p w14:paraId="6F91860C" w14:textId="77777777" w:rsidR="004064D8" w:rsidRPr="00AC11FA" w:rsidRDefault="004064D8" w:rsidP="004064D8">
            <w:pPr>
              <w:rPr>
                <w:rFonts w:ascii="Arial" w:hAnsi="Arial" w:cs="Arial"/>
                <w:sz w:val="18"/>
                <w:szCs w:val="18"/>
              </w:rPr>
            </w:pPr>
          </w:p>
          <w:p w14:paraId="3CD07CBC" w14:textId="77777777" w:rsidR="004064D8" w:rsidRPr="00AC11FA" w:rsidRDefault="004064D8" w:rsidP="004064D8">
            <w:pPr>
              <w:rPr>
                <w:rFonts w:ascii="Arial" w:hAnsi="Arial" w:cs="Arial"/>
                <w:sz w:val="18"/>
                <w:szCs w:val="18"/>
              </w:rPr>
            </w:pPr>
          </w:p>
        </w:tc>
      </w:tr>
      <w:tr w:rsidR="004064D8" w:rsidRPr="00AC11FA" w14:paraId="55D4C09A" w14:textId="77777777" w:rsidTr="004064D8">
        <w:tc>
          <w:tcPr>
            <w:tcW w:w="6948" w:type="dxa"/>
            <w:tcBorders>
              <w:left w:val="double" w:sz="4" w:space="0" w:color="auto"/>
            </w:tcBorders>
          </w:tcPr>
          <w:p w14:paraId="6ED578B6" w14:textId="0096F49A" w:rsidR="004064D8" w:rsidRPr="00A87B9E" w:rsidRDefault="004064D8" w:rsidP="004064D8">
            <w:pPr>
              <w:rPr>
                <w:rFonts w:ascii="Arial" w:hAnsi="Arial" w:cs="Arial"/>
                <w:iCs/>
                <w:sz w:val="18"/>
                <w:szCs w:val="18"/>
              </w:rPr>
            </w:pPr>
            <w:r w:rsidRPr="00AC11FA">
              <w:rPr>
                <w:rFonts w:ascii="Arial" w:hAnsi="Arial" w:cs="Arial"/>
                <w:sz w:val="18"/>
                <w:szCs w:val="18"/>
              </w:rPr>
              <w:t xml:space="preserve">Reading: Program specific documents, </w:t>
            </w:r>
            <w:r w:rsidRPr="00AC11FA">
              <w:rPr>
                <w:rFonts w:ascii="Arial" w:hAnsi="Arial" w:cs="Arial"/>
                <w:i/>
                <w:sz w:val="18"/>
                <w:szCs w:val="18"/>
              </w:rPr>
              <w:t>“Adopting a Child from…”</w:t>
            </w:r>
            <w:r w:rsidR="00A87B9E">
              <w:rPr>
                <w:rFonts w:ascii="Arial" w:hAnsi="Arial" w:cs="Arial"/>
                <w:i/>
                <w:sz w:val="18"/>
                <w:szCs w:val="18"/>
              </w:rPr>
              <w:t xml:space="preserve"> </w:t>
            </w:r>
            <w:r w:rsidR="00A87B9E" w:rsidRPr="00A87B9E">
              <w:rPr>
                <w:rFonts w:ascii="Arial" w:hAnsi="Arial" w:cs="Arial"/>
                <w:iCs/>
                <w:sz w:val="18"/>
                <w:szCs w:val="18"/>
              </w:rPr>
              <w:t>and return Country Specific Service Plan Addendum</w:t>
            </w:r>
          </w:p>
          <w:p w14:paraId="3F6B16C4" w14:textId="2B3306AC" w:rsidR="00DC2549" w:rsidRPr="00DC2549" w:rsidRDefault="00DC2549" w:rsidP="004064D8">
            <w:pPr>
              <w:rPr>
                <w:rFonts w:ascii="Arial" w:hAnsi="Arial" w:cs="Arial"/>
                <w:iCs/>
                <w:sz w:val="18"/>
                <w:szCs w:val="18"/>
              </w:rPr>
            </w:pPr>
            <w:r w:rsidRPr="00DC2549">
              <w:rPr>
                <w:rFonts w:ascii="Arial" w:hAnsi="Arial" w:cs="Arial"/>
                <w:iCs/>
                <w:sz w:val="18"/>
                <w:szCs w:val="18"/>
              </w:rPr>
              <w:t xml:space="preserve">Fulfills regulations </w:t>
            </w:r>
            <w:r w:rsidR="00A87B9E">
              <w:rPr>
                <w:rFonts w:ascii="Arial" w:hAnsi="Arial" w:cs="Arial"/>
                <w:iCs/>
                <w:sz w:val="18"/>
                <w:szCs w:val="18"/>
              </w:rPr>
              <w:t xml:space="preserve">96.44 (a); </w:t>
            </w:r>
            <w:r w:rsidR="00BB21FC">
              <w:rPr>
                <w:rFonts w:ascii="Arial" w:hAnsi="Arial" w:cs="Arial"/>
                <w:iCs/>
                <w:sz w:val="18"/>
                <w:szCs w:val="18"/>
              </w:rPr>
              <w:t>9</w:t>
            </w:r>
            <w:r w:rsidRPr="00DC2549">
              <w:rPr>
                <w:rFonts w:ascii="Arial" w:hAnsi="Arial" w:cs="Arial"/>
                <w:iCs/>
                <w:sz w:val="18"/>
                <w:szCs w:val="18"/>
              </w:rPr>
              <w:t>6.48 (b) (1,2,4, 6, &amp; 8)</w:t>
            </w:r>
            <w:r w:rsidR="00BB21FC">
              <w:rPr>
                <w:rFonts w:ascii="Arial" w:hAnsi="Arial" w:cs="Arial"/>
                <w:iCs/>
                <w:sz w:val="18"/>
                <w:szCs w:val="18"/>
              </w:rPr>
              <w:t>; 96.48 (c) (2)</w:t>
            </w:r>
          </w:p>
        </w:tc>
        <w:tc>
          <w:tcPr>
            <w:tcW w:w="900" w:type="dxa"/>
          </w:tcPr>
          <w:p w14:paraId="0A55364C" w14:textId="77777777" w:rsidR="004064D8" w:rsidRPr="00AC11FA" w:rsidRDefault="008E6F38" w:rsidP="004064D8">
            <w:pPr>
              <w:jc w:val="center"/>
              <w:rPr>
                <w:rFonts w:ascii="Arial" w:hAnsi="Arial" w:cs="Arial"/>
                <w:sz w:val="18"/>
                <w:szCs w:val="18"/>
              </w:rPr>
            </w:pPr>
            <w:r w:rsidRPr="00AC11FA">
              <w:rPr>
                <w:rFonts w:ascii="Arial" w:hAnsi="Arial" w:cs="Arial"/>
                <w:sz w:val="18"/>
                <w:szCs w:val="18"/>
              </w:rPr>
              <w:t>.5</w:t>
            </w:r>
          </w:p>
        </w:tc>
        <w:tc>
          <w:tcPr>
            <w:tcW w:w="2052" w:type="dxa"/>
            <w:tcBorders>
              <w:right w:val="double" w:sz="4" w:space="0" w:color="auto"/>
            </w:tcBorders>
          </w:tcPr>
          <w:p w14:paraId="0210B3F7" w14:textId="77777777" w:rsidR="004064D8" w:rsidRPr="00AC11FA" w:rsidRDefault="004064D8" w:rsidP="004064D8">
            <w:pPr>
              <w:rPr>
                <w:rFonts w:ascii="Arial" w:hAnsi="Arial" w:cs="Arial"/>
                <w:sz w:val="18"/>
                <w:szCs w:val="18"/>
              </w:rPr>
            </w:pPr>
          </w:p>
        </w:tc>
      </w:tr>
      <w:tr w:rsidR="004064D8" w:rsidRPr="00AC11FA" w14:paraId="3736D336" w14:textId="77777777" w:rsidTr="004064D8">
        <w:tc>
          <w:tcPr>
            <w:tcW w:w="6948" w:type="dxa"/>
            <w:tcBorders>
              <w:left w:val="double" w:sz="4" w:space="0" w:color="auto"/>
            </w:tcBorders>
          </w:tcPr>
          <w:p w14:paraId="21E97899" w14:textId="49202B93" w:rsidR="001F11C3" w:rsidRPr="001F11C3" w:rsidRDefault="001F11C3" w:rsidP="001F11C3">
            <w:pPr>
              <w:rPr>
                <w:rFonts w:ascii="Arial" w:hAnsi="Arial" w:cs="Arial"/>
                <w:sz w:val="18"/>
                <w:szCs w:val="18"/>
              </w:rPr>
            </w:pPr>
            <w:r w:rsidRPr="001F11C3">
              <w:rPr>
                <w:rFonts w:ascii="Arial" w:hAnsi="Arial" w:cs="Arial"/>
                <w:sz w:val="18"/>
                <w:szCs w:val="18"/>
              </w:rPr>
              <w:t>Reading: “The Connected Child: Bring Hope and Healing to Your Adoptive Family” by Kar</w:t>
            </w:r>
            <w:r w:rsidR="0093368B">
              <w:rPr>
                <w:rFonts w:ascii="Arial" w:hAnsi="Arial" w:cs="Arial"/>
                <w:sz w:val="18"/>
                <w:szCs w:val="18"/>
              </w:rPr>
              <w:t>y</w:t>
            </w:r>
            <w:r w:rsidRPr="001F11C3">
              <w:rPr>
                <w:rFonts w:ascii="Arial" w:hAnsi="Arial" w:cs="Arial"/>
                <w:sz w:val="18"/>
                <w:szCs w:val="18"/>
              </w:rPr>
              <w:t>n B Purvis, David R Cross, et al</w:t>
            </w:r>
          </w:p>
          <w:p w14:paraId="5DEDC4CA" w14:textId="5FD2263B" w:rsidR="00DC2549" w:rsidRPr="00DC2549" w:rsidRDefault="00DC2549" w:rsidP="004064D8">
            <w:pPr>
              <w:rPr>
                <w:rFonts w:ascii="Arial" w:hAnsi="Arial" w:cs="Arial"/>
                <w:sz w:val="18"/>
                <w:szCs w:val="18"/>
              </w:rPr>
            </w:pPr>
            <w:r w:rsidRPr="00DC2549">
              <w:rPr>
                <w:rFonts w:ascii="Arial" w:hAnsi="Arial" w:cs="Arial"/>
                <w:sz w:val="18"/>
                <w:szCs w:val="18"/>
              </w:rPr>
              <w:t>Fulfills regulations 96.48 (b) (3, 4, 5, &amp; 7)</w:t>
            </w:r>
          </w:p>
        </w:tc>
        <w:tc>
          <w:tcPr>
            <w:tcW w:w="900" w:type="dxa"/>
          </w:tcPr>
          <w:p w14:paraId="05A358FF" w14:textId="77777777" w:rsidR="004064D8" w:rsidRPr="00AC11FA" w:rsidRDefault="008E6F38" w:rsidP="004064D8">
            <w:pPr>
              <w:jc w:val="center"/>
              <w:rPr>
                <w:rFonts w:ascii="Arial" w:hAnsi="Arial" w:cs="Arial"/>
                <w:sz w:val="18"/>
                <w:szCs w:val="18"/>
              </w:rPr>
            </w:pPr>
            <w:r w:rsidRPr="00AC11FA">
              <w:rPr>
                <w:rFonts w:ascii="Arial" w:hAnsi="Arial" w:cs="Arial"/>
                <w:sz w:val="18"/>
                <w:szCs w:val="18"/>
              </w:rPr>
              <w:t>3</w:t>
            </w:r>
          </w:p>
        </w:tc>
        <w:tc>
          <w:tcPr>
            <w:tcW w:w="2052" w:type="dxa"/>
            <w:tcBorders>
              <w:right w:val="double" w:sz="4" w:space="0" w:color="auto"/>
            </w:tcBorders>
          </w:tcPr>
          <w:p w14:paraId="6699D96B" w14:textId="77777777" w:rsidR="004064D8" w:rsidRPr="00AC11FA" w:rsidRDefault="004064D8" w:rsidP="004064D8">
            <w:pPr>
              <w:rPr>
                <w:rFonts w:ascii="Arial" w:hAnsi="Arial" w:cs="Arial"/>
                <w:sz w:val="18"/>
                <w:szCs w:val="18"/>
              </w:rPr>
            </w:pPr>
          </w:p>
        </w:tc>
      </w:tr>
      <w:tr w:rsidR="004064D8" w:rsidRPr="00AC11FA" w14:paraId="1A3F44B5" w14:textId="77777777" w:rsidTr="004064D8">
        <w:tc>
          <w:tcPr>
            <w:tcW w:w="6948" w:type="dxa"/>
            <w:tcBorders>
              <w:left w:val="double" w:sz="4" w:space="0" w:color="auto"/>
            </w:tcBorders>
          </w:tcPr>
          <w:p w14:paraId="66CE7EDE" w14:textId="77777777" w:rsidR="004064D8" w:rsidRDefault="009406EA" w:rsidP="004064D8">
            <w:pPr>
              <w:rPr>
                <w:rFonts w:ascii="Arial" w:hAnsi="Arial" w:cs="Arial"/>
                <w:sz w:val="18"/>
                <w:szCs w:val="18"/>
              </w:rPr>
            </w:pPr>
            <w:r w:rsidRPr="00AC11FA">
              <w:rPr>
                <w:rFonts w:ascii="Arial" w:hAnsi="Arial" w:cs="Arial"/>
                <w:sz w:val="18"/>
                <w:szCs w:val="18"/>
              </w:rPr>
              <w:t>If not adopting an older child, complete WHFC Toddler Worksheets</w:t>
            </w:r>
          </w:p>
          <w:p w14:paraId="4D518353" w14:textId="559301BE" w:rsidR="00BB21FC" w:rsidRPr="00AC11FA" w:rsidRDefault="00BB21FC" w:rsidP="004064D8">
            <w:pPr>
              <w:rPr>
                <w:rFonts w:ascii="Arial" w:hAnsi="Arial" w:cs="Arial"/>
                <w:sz w:val="18"/>
                <w:szCs w:val="18"/>
              </w:rPr>
            </w:pPr>
            <w:r>
              <w:rPr>
                <w:rFonts w:ascii="Arial" w:hAnsi="Arial" w:cs="Arial"/>
                <w:sz w:val="18"/>
                <w:szCs w:val="18"/>
              </w:rPr>
              <w:t>Fulfills regulation 96.48 (c) (3)</w:t>
            </w:r>
          </w:p>
        </w:tc>
        <w:tc>
          <w:tcPr>
            <w:tcW w:w="900" w:type="dxa"/>
          </w:tcPr>
          <w:p w14:paraId="4B27F6A5" w14:textId="77777777" w:rsidR="004064D8" w:rsidRPr="00AC11FA" w:rsidRDefault="004064D8" w:rsidP="004064D8">
            <w:pPr>
              <w:jc w:val="center"/>
              <w:rPr>
                <w:rFonts w:ascii="Arial" w:hAnsi="Arial" w:cs="Arial"/>
                <w:sz w:val="18"/>
                <w:szCs w:val="18"/>
              </w:rPr>
            </w:pPr>
          </w:p>
        </w:tc>
        <w:tc>
          <w:tcPr>
            <w:tcW w:w="2052" w:type="dxa"/>
            <w:tcBorders>
              <w:right w:val="double" w:sz="4" w:space="0" w:color="auto"/>
            </w:tcBorders>
          </w:tcPr>
          <w:p w14:paraId="572DFC92" w14:textId="77777777" w:rsidR="004064D8" w:rsidRPr="00AC11FA" w:rsidRDefault="004064D8" w:rsidP="004064D8">
            <w:pPr>
              <w:rPr>
                <w:rFonts w:ascii="Arial" w:hAnsi="Arial" w:cs="Arial"/>
                <w:sz w:val="18"/>
                <w:szCs w:val="18"/>
              </w:rPr>
            </w:pPr>
          </w:p>
        </w:tc>
      </w:tr>
      <w:tr w:rsidR="004064D8" w:rsidRPr="00AC11FA" w14:paraId="27E94DC4" w14:textId="77777777" w:rsidTr="002162AF">
        <w:tc>
          <w:tcPr>
            <w:tcW w:w="6948" w:type="dxa"/>
            <w:tcBorders>
              <w:left w:val="double" w:sz="4" w:space="0" w:color="auto"/>
            </w:tcBorders>
          </w:tcPr>
          <w:p w14:paraId="209C324E" w14:textId="77777777" w:rsidR="004064D8" w:rsidRDefault="002162AF" w:rsidP="002162AF">
            <w:pPr>
              <w:rPr>
                <w:rFonts w:ascii="Arial" w:hAnsi="Arial" w:cs="Arial"/>
                <w:sz w:val="18"/>
                <w:szCs w:val="18"/>
              </w:rPr>
            </w:pPr>
            <w:r>
              <w:rPr>
                <w:rFonts w:ascii="Arial" w:hAnsi="Arial" w:cs="Arial"/>
                <w:sz w:val="18"/>
                <w:szCs w:val="18"/>
              </w:rPr>
              <w:t>Completed by WHFC Staff Only:  Please note any waivers or additional courses:</w:t>
            </w:r>
          </w:p>
          <w:p w14:paraId="4DA5BAF2" w14:textId="77777777" w:rsidR="002162AF" w:rsidRDefault="002162AF" w:rsidP="002162AF">
            <w:pPr>
              <w:rPr>
                <w:rFonts w:ascii="Arial" w:hAnsi="Arial" w:cs="Arial"/>
                <w:sz w:val="18"/>
                <w:szCs w:val="18"/>
              </w:rPr>
            </w:pPr>
          </w:p>
          <w:p w14:paraId="5F9A9B72" w14:textId="77777777" w:rsidR="002162AF" w:rsidRDefault="002162AF" w:rsidP="002162AF">
            <w:pPr>
              <w:rPr>
                <w:rFonts w:ascii="Arial" w:hAnsi="Arial" w:cs="Arial"/>
                <w:sz w:val="18"/>
                <w:szCs w:val="18"/>
              </w:rPr>
            </w:pPr>
          </w:p>
          <w:p w14:paraId="41C723D4" w14:textId="77777777" w:rsidR="002162AF" w:rsidRDefault="002162AF" w:rsidP="002162AF">
            <w:pPr>
              <w:rPr>
                <w:rFonts w:ascii="Arial" w:hAnsi="Arial" w:cs="Arial"/>
                <w:sz w:val="18"/>
                <w:szCs w:val="18"/>
              </w:rPr>
            </w:pPr>
          </w:p>
          <w:p w14:paraId="5E14863E" w14:textId="77777777" w:rsidR="002162AF" w:rsidRDefault="002162AF" w:rsidP="002162AF">
            <w:pPr>
              <w:rPr>
                <w:rFonts w:ascii="Arial" w:hAnsi="Arial" w:cs="Arial"/>
                <w:sz w:val="18"/>
                <w:szCs w:val="18"/>
              </w:rPr>
            </w:pPr>
          </w:p>
          <w:p w14:paraId="05D494B7" w14:textId="77777777" w:rsidR="002162AF" w:rsidRDefault="002162AF" w:rsidP="002162AF">
            <w:pPr>
              <w:rPr>
                <w:rFonts w:ascii="Arial" w:hAnsi="Arial" w:cs="Arial"/>
                <w:sz w:val="18"/>
                <w:szCs w:val="18"/>
              </w:rPr>
            </w:pPr>
          </w:p>
          <w:p w14:paraId="5F14F977" w14:textId="77777777" w:rsidR="00FE4571" w:rsidRDefault="00FE4571" w:rsidP="002162AF">
            <w:pPr>
              <w:rPr>
                <w:rFonts w:ascii="Arial" w:hAnsi="Arial" w:cs="Arial"/>
                <w:sz w:val="18"/>
                <w:szCs w:val="18"/>
              </w:rPr>
            </w:pPr>
          </w:p>
          <w:p w14:paraId="083B9B2A" w14:textId="4759E78D" w:rsidR="00FE4571" w:rsidRPr="00AC11FA" w:rsidRDefault="00FE4571" w:rsidP="002162AF">
            <w:pPr>
              <w:rPr>
                <w:rFonts w:ascii="Arial" w:hAnsi="Arial" w:cs="Arial"/>
                <w:sz w:val="18"/>
                <w:szCs w:val="18"/>
              </w:rPr>
            </w:pPr>
          </w:p>
        </w:tc>
        <w:tc>
          <w:tcPr>
            <w:tcW w:w="900" w:type="dxa"/>
          </w:tcPr>
          <w:p w14:paraId="71BC51B4" w14:textId="77777777" w:rsidR="004064D8" w:rsidRPr="00AC11FA" w:rsidRDefault="004064D8" w:rsidP="004064D8">
            <w:pPr>
              <w:jc w:val="center"/>
              <w:rPr>
                <w:rFonts w:ascii="Arial" w:hAnsi="Arial" w:cs="Arial"/>
                <w:sz w:val="18"/>
                <w:szCs w:val="18"/>
              </w:rPr>
            </w:pPr>
          </w:p>
        </w:tc>
        <w:tc>
          <w:tcPr>
            <w:tcW w:w="2052" w:type="dxa"/>
            <w:tcBorders>
              <w:right w:val="double" w:sz="4" w:space="0" w:color="auto"/>
            </w:tcBorders>
          </w:tcPr>
          <w:p w14:paraId="6097501D" w14:textId="77777777" w:rsidR="004064D8" w:rsidRPr="00AC11FA" w:rsidRDefault="004064D8" w:rsidP="004064D8">
            <w:pPr>
              <w:rPr>
                <w:rFonts w:ascii="Arial" w:hAnsi="Arial" w:cs="Arial"/>
                <w:sz w:val="18"/>
                <w:szCs w:val="18"/>
              </w:rPr>
            </w:pPr>
          </w:p>
        </w:tc>
      </w:tr>
      <w:tr w:rsidR="002162AF" w:rsidRPr="00AC11FA" w14:paraId="4BA3757F" w14:textId="77777777" w:rsidTr="004064D8">
        <w:tc>
          <w:tcPr>
            <w:tcW w:w="6948" w:type="dxa"/>
            <w:tcBorders>
              <w:left w:val="double" w:sz="4" w:space="0" w:color="auto"/>
              <w:bottom w:val="double" w:sz="4" w:space="0" w:color="auto"/>
            </w:tcBorders>
          </w:tcPr>
          <w:p w14:paraId="3CA3C6CB" w14:textId="142FD406" w:rsidR="002162AF" w:rsidRPr="00AC11FA" w:rsidRDefault="002162AF" w:rsidP="004064D8">
            <w:pPr>
              <w:jc w:val="right"/>
              <w:rPr>
                <w:rFonts w:ascii="Arial" w:hAnsi="Arial" w:cs="Arial"/>
                <w:b/>
                <w:sz w:val="18"/>
                <w:szCs w:val="18"/>
              </w:rPr>
            </w:pPr>
            <w:r w:rsidRPr="00AC11FA">
              <w:rPr>
                <w:rFonts w:ascii="Arial" w:hAnsi="Arial" w:cs="Arial"/>
                <w:b/>
                <w:sz w:val="18"/>
                <w:szCs w:val="18"/>
              </w:rPr>
              <w:t>Total Hours</w:t>
            </w:r>
          </w:p>
        </w:tc>
        <w:tc>
          <w:tcPr>
            <w:tcW w:w="900" w:type="dxa"/>
            <w:tcBorders>
              <w:bottom w:val="double" w:sz="4" w:space="0" w:color="auto"/>
            </w:tcBorders>
          </w:tcPr>
          <w:p w14:paraId="720E4005" w14:textId="77777777" w:rsidR="002162AF" w:rsidRPr="00AC11FA" w:rsidRDefault="002162AF" w:rsidP="004064D8">
            <w:pPr>
              <w:jc w:val="center"/>
              <w:rPr>
                <w:rFonts w:ascii="Arial" w:hAnsi="Arial" w:cs="Arial"/>
                <w:sz w:val="18"/>
                <w:szCs w:val="18"/>
              </w:rPr>
            </w:pPr>
          </w:p>
        </w:tc>
        <w:tc>
          <w:tcPr>
            <w:tcW w:w="2052" w:type="dxa"/>
            <w:tcBorders>
              <w:bottom w:val="double" w:sz="4" w:space="0" w:color="auto"/>
              <w:right w:val="double" w:sz="4" w:space="0" w:color="auto"/>
            </w:tcBorders>
          </w:tcPr>
          <w:p w14:paraId="27BAFDB3" w14:textId="77777777" w:rsidR="002162AF" w:rsidRPr="00AC11FA" w:rsidRDefault="002162AF" w:rsidP="004064D8">
            <w:pPr>
              <w:rPr>
                <w:rFonts w:ascii="Arial" w:hAnsi="Arial" w:cs="Arial"/>
                <w:sz w:val="18"/>
                <w:szCs w:val="18"/>
              </w:rPr>
            </w:pPr>
          </w:p>
        </w:tc>
      </w:tr>
    </w:tbl>
    <w:p w14:paraId="3C591AE4" w14:textId="77777777" w:rsidR="007D174A" w:rsidRPr="00AC11FA" w:rsidRDefault="007D174A" w:rsidP="004064D8">
      <w:pPr>
        <w:ind w:right="720"/>
        <w:rPr>
          <w:rFonts w:ascii="Arial" w:hAnsi="Arial" w:cs="Arial"/>
          <w:b/>
          <w:sz w:val="18"/>
          <w:szCs w:val="18"/>
        </w:rPr>
      </w:pPr>
    </w:p>
    <w:p w14:paraId="416969A1" w14:textId="77777777" w:rsidR="004064D8" w:rsidRPr="00AC11FA" w:rsidRDefault="004064D8" w:rsidP="004064D8">
      <w:pPr>
        <w:ind w:right="720"/>
        <w:rPr>
          <w:rFonts w:ascii="Arial" w:hAnsi="Arial" w:cs="Arial"/>
          <w:sz w:val="18"/>
          <w:szCs w:val="18"/>
        </w:rPr>
      </w:pPr>
      <w:r w:rsidRPr="00AC11FA">
        <w:rPr>
          <w:rFonts w:ascii="Arial" w:hAnsi="Arial" w:cs="Arial"/>
          <w:b/>
          <w:sz w:val="18"/>
          <w:szCs w:val="18"/>
        </w:rPr>
        <w:lastRenderedPageBreak/>
        <w:t>Additional req</w:t>
      </w:r>
      <w:r w:rsidR="007D174A" w:rsidRPr="00AC11FA">
        <w:rPr>
          <w:rFonts w:ascii="Arial" w:hAnsi="Arial" w:cs="Arial"/>
          <w:b/>
          <w:sz w:val="18"/>
          <w:szCs w:val="18"/>
        </w:rPr>
        <w:t xml:space="preserve">uirements for families adopting </w:t>
      </w:r>
      <w:r w:rsidR="006D10DC" w:rsidRPr="00AC11FA">
        <w:rPr>
          <w:rFonts w:ascii="Arial" w:hAnsi="Arial" w:cs="Arial"/>
          <w:b/>
          <w:sz w:val="18"/>
          <w:szCs w:val="18"/>
        </w:rPr>
        <w:t>a child who will likely arrive home at 5 or older</w:t>
      </w:r>
      <w:r w:rsidRPr="00AC11FA">
        <w:rPr>
          <w:rFonts w:ascii="Arial" w:hAnsi="Arial" w:cs="Arial"/>
          <w:b/>
          <w:sz w:val="18"/>
          <w:szCs w:val="18"/>
        </w:rPr>
        <w:t>:</w:t>
      </w:r>
    </w:p>
    <w:tbl>
      <w:tblPr>
        <w:tblStyle w:val="TableGrid"/>
        <w:tblpPr w:leftFromText="180" w:rightFromText="180" w:vertAnchor="text" w:horzAnchor="margin" w:tblpXSpec="center" w:tblpY="158"/>
        <w:tblW w:w="9900"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948"/>
        <w:gridCol w:w="900"/>
        <w:gridCol w:w="2052"/>
      </w:tblGrid>
      <w:tr w:rsidR="004064D8" w:rsidRPr="00AC11FA" w14:paraId="3CE2AB56" w14:textId="77777777" w:rsidTr="006D10DC">
        <w:trPr>
          <w:trHeight w:val="70"/>
        </w:trPr>
        <w:tc>
          <w:tcPr>
            <w:tcW w:w="6948" w:type="dxa"/>
          </w:tcPr>
          <w:p w14:paraId="0406264D" w14:textId="77777777" w:rsidR="004064D8" w:rsidRPr="00AC11FA" w:rsidRDefault="004064D8" w:rsidP="004064D8">
            <w:pPr>
              <w:rPr>
                <w:rFonts w:ascii="Arial" w:hAnsi="Arial" w:cs="Arial"/>
                <w:b/>
                <w:sz w:val="18"/>
                <w:szCs w:val="18"/>
              </w:rPr>
            </w:pPr>
            <w:r w:rsidRPr="00AC11FA">
              <w:rPr>
                <w:rFonts w:ascii="Arial" w:hAnsi="Arial" w:cs="Arial"/>
                <w:b/>
                <w:sz w:val="18"/>
                <w:szCs w:val="18"/>
              </w:rPr>
              <w:t>Online course:</w:t>
            </w:r>
            <w:r w:rsidR="008E6F38" w:rsidRPr="00AC11FA">
              <w:rPr>
                <w:rFonts w:ascii="Arial" w:hAnsi="Arial" w:cs="Arial"/>
                <w:b/>
                <w:sz w:val="18"/>
                <w:szCs w:val="18"/>
              </w:rPr>
              <w:t xml:space="preserve"> Adopting The Older Child</w:t>
            </w:r>
          </w:p>
          <w:p w14:paraId="1628D90F" w14:textId="77777777" w:rsidR="00AC11FA" w:rsidRDefault="008E6F38" w:rsidP="00AC11FA">
            <w:pPr>
              <w:rPr>
                <w:rStyle w:val="Hyperlink"/>
                <w:rFonts w:ascii="Arial" w:hAnsi="Arial" w:cs="Arial"/>
                <w:sz w:val="18"/>
                <w:szCs w:val="18"/>
              </w:rPr>
            </w:pPr>
            <w:r w:rsidRPr="00AC11FA">
              <w:rPr>
                <w:rFonts w:ascii="Arial" w:hAnsi="Arial" w:cs="Arial"/>
                <w:sz w:val="18"/>
                <w:szCs w:val="18"/>
              </w:rPr>
              <w:t xml:space="preserve">Adoption Learning Partners  </w:t>
            </w:r>
            <w:hyperlink r:id="rId14" w:history="1">
              <w:r w:rsidR="004064D8" w:rsidRPr="00AC11FA">
                <w:rPr>
                  <w:rStyle w:val="Hyperlink"/>
                  <w:rFonts w:ascii="Arial" w:hAnsi="Arial" w:cs="Arial"/>
                  <w:sz w:val="18"/>
                  <w:szCs w:val="18"/>
                </w:rPr>
                <w:t>www.adoptionlearningpartners.org</w:t>
              </w:r>
            </w:hyperlink>
          </w:p>
          <w:p w14:paraId="7AF7FF28" w14:textId="6C05CF26" w:rsidR="00BB21FC" w:rsidRPr="00BB21FC" w:rsidRDefault="00BB21FC" w:rsidP="00AC11FA">
            <w:pPr>
              <w:rPr>
                <w:rFonts w:ascii="Arial" w:hAnsi="Arial" w:cs="Arial"/>
                <w:color w:val="0000FF"/>
                <w:sz w:val="18"/>
                <w:szCs w:val="18"/>
              </w:rPr>
            </w:pPr>
            <w:r w:rsidRPr="00BB21FC">
              <w:rPr>
                <w:rStyle w:val="Hyperlink"/>
                <w:rFonts w:ascii="Arial" w:hAnsi="Arial" w:cs="Arial"/>
                <w:color w:val="auto"/>
                <w:sz w:val="18"/>
                <w:szCs w:val="18"/>
                <w:u w:val="none"/>
              </w:rPr>
              <w:t>Fulfills regulations 96.48 (b) (3 &amp; 4); 96.48 (c); 96.48 (e)</w:t>
            </w:r>
          </w:p>
        </w:tc>
        <w:tc>
          <w:tcPr>
            <w:tcW w:w="900" w:type="dxa"/>
          </w:tcPr>
          <w:p w14:paraId="1704A1A9" w14:textId="77777777" w:rsidR="004064D8" w:rsidRPr="00AC11FA" w:rsidRDefault="004064D8" w:rsidP="004064D8">
            <w:pPr>
              <w:jc w:val="center"/>
              <w:rPr>
                <w:rFonts w:ascii="Arial" w:hAnsi="Arial" w:cs="Arial"/>
                <w:sz w:val="18"/>
                <w:szCs w:val="18"/>
              </w:rPr>
            </w:pPr>
            <w:r w:rsidRPr="00AC11FA">
              <w:rPr>
                <w:rFonts w:ascii="Arial" w:hAnsi="Arial" w:cs="Arial"/>
                <w:sz w:val="18"/>
                <w:szCs w:val="18"/>
              </w:rPr>
              <w:t>2</w:t>
            </w:r>
          </w:p>
        </w:tc>
        <w:tc>
          <w:tcPr>
            <w:tcW w:w="2052" w:type="dxa"/>
          </w:tcPr>
          <w:p w14:paraId="27BA9B40" w14:textId="77777777" w:rsidR="004064D8" w:rsidRPr="00AC11FA" w:rsidRDefault="004064D8" w:rsidP="004064D8">
            <w:pPr>
              <w:rPr>
                <w:rFonts w:ascii="Arial" w:hAnsi="Arial" w:cs="Arial"/>
                <w:sz w:val="18"/>
                <w:szCs w:val="18"/>
              </w:rPr>
            </w:pPr>
          </w:p>
        </w:tc>
      </w:tr>
      <w:tr w:rsidR="004064D8" w:rsidRPr="00AC11FA" w14:paraId="1B135957" w14:textId="77777777" w:rsidTr="006D10DC">
        <w:tc>
          <w:tcPr>
            <w:tcW w:w="6948" w:type="dxa"/>
          </w:tcPr>
          <w:p w14:paraId="43A0E762" w14:textId="77777777" w:rsidR="004064D8" w:rsidRDefault="004064D8" w:rsidP="006D10DC">
            <w:pPr>
              <w:rPr>
                <w:rFonts w:ascii="Arial" w:hAnsi="Arial" w:cs="Arial"/>
                <w:sz w:val="18"/>
                <w:szCs w:val="18"/>
              </w:rPr>
            </w:pPr>
            <w:r w:rsidRPr="00AC11FA">
              <w:rPr>
                <w:rFonts w:ascii="Arial" w:hAnsi="Arial" w:cs="Arial"/>
                <w:sz w:val="18"/>
                <w:szCs w:val="18"/>
              </w:rPr>
              <w:t xml:space="preserve">Complete </w:t>
            </w:r>
            <w:r w:rsidR="006D10DC" w:rsidRPr="00AC11FA">
              <w:rPr>
                <w:rFonts w:ascii="Arial" w:hAnsi="Arial" w:cs="Arial"/>
                <w:sz w:val="18"/>
                <w:szCs w:val="18"/>
              </w:rPr>
              <w:t>WHFC Older Child Workbook</w:t>
            </w:r>
          </w:p>
          <w:p w14:paraId="5ED3C7D9" w14:textId="74F4C92E" w:rsidR="00BB21FC" w:rsidRPr="00AC11FA" w:rsidRDefault="00BB21FC" w:rsidP="006D10DC">
            <w:pPr>
              <w:rPr>
                <w:rFonts w:ascii="Arial" w:hAnsi="Arial" w:cs="Arial"/>
                <w:sz w:val="18"/>
                <w:szCs w:val="18"/>
              </w:rPr>
            </w:pPr>
            <w:r>
              <w:rPr>
                <w:rFonts w:ascii="Arial" w:hAnsi="Arial" w:cs="Arial"/>
                <w:sz w:val="18"/>
                <w:szCs w:val="18"/>
              </w:rPr>
              <w:t>Fulfills regulations 96.48 (c) (1 &amp; 3)</w:t>
            </w:r>
          </w:p>
        </w:tc>
        <w:tc>
          <w:tcPr>
            <w:tcW w:w="900" w:type="dxa"/>
          </w:tcPr>
          <w:p w14:paraId="7DA6C637" w14:textId="77777777" w:rsidR="004064D8" w:rsidRPr="00AC11FA" w:rsidRDefault="004064D8" w:rsidP="004064D8">
            <w:pPr>
              <w:jc w:val="center"/>
              <w:rPr>
                <w:rFonts w:ascii="Arial" w:hAnsi="Arial" w:cs="Arial"/>
                <w:sz w:val="18"/>
                <w:szCs w:val="18"/>
              </w:rPr>
            </w:pPr>
          </w:p>
        </w:tc>
        <w:tc>
          <w:tcPr>
            <w:tcW w:w="2052" w:type="dxa"/>
          </w:tcPr>
          <w:p w14:paraId="020F2BE3" w14:textId="77777777" w:rsidR="004064D8" w:rsidRPr="00AC11FA" w:rsidRDefault="004064D8" w:rsidP="004064D8">
            <w:pPr>
              <w:rPr>
                <w:rFonts w:ascii="Arial" w:hAnsi="Arial" w:cs="Arial"/>
                <w:sz w:val="18"/>
                <w:szCs w:val="18"/>
              </w:rPr>
            </w:pPr>
          </w:p>
        </w:tc>
      </w:tr>
    </w:tbl>
    <w:p w14:paraId="50572916" w14:textId="77777777" w:rsidR="004064D8" w:rsidRPr="00AC11FA" w:rsidRDefault="004064D8" w:rsidP="004064D8">
      <w:pPr>
        <w:ind w:right="720"/>
        <w:rPr>
          <w:rFonts w:ascii="Arial" w:hAnsi="Arial" w:cs="Arial"/>
          <w:sz w:val="18"/>
          <w:szCs w:val="18"/>
        </w:rPr>
      </w:pPr>
    </w:p>
    <w:p w14:paraId="2F01134C" w14:textId="77777777" w:rsidR="00A023E7" w:rsidRDefault="004064D8" w:rsidP="004064D8">
      <w:pPr>
        <w:ind w:right="720"/>
        <w:rPr>
          <w:rFonts w:ascii="Arial" w:hAnsi="Arial" w:cs="Arial"/>
          <w:sz w:val="18"/>
          <w:szCs w:val="18"/>
        </w:rPr>
      </w:pPr>
      <w:r w:rsidRPr="00AC11FA">
        <w:rPr>
          <w:rFonts w:ascii="Arial" w:hAnsi="Arial" w:cs="Arial"/>
          <w:sz w:val="18"/>
          <w:szCs w:val="18"/>
        </w:rPr>
        <w:t xml:space="preserve">        </w:t>
      </w:r>
    </w:p>
    <w:p w14:paraId="6946DF10" w14:textId="77777777" w:rsidR="00A023E7" w:rsidRDefault="00A023E7" w:rsidP="004064D8">
      <w:pPr>
        <w:ind w:right="720"/>
        <w:rPr>
          <w:rFonts w:ascii="Arial" w:hAnsi="Arial" w:cs="Arial"/>
          <w:sz w:val="18"/>
          <w:szCs w:val="18"/>
        </w:rPr>
      </w:pPr>
    </w:p>
    <w:p w14:paraId="12B30B6A" w14:textId="77777777" w:rsidR="00A023E7" w:rsidRDefault="00A023E7" w:rsidP="004064D8">
      <w:pPr>
        <w:ind w:right="720"/>
        <w:rPr>
          <w:rFonts w:ascii="Arial" w:hAnsi="Arial" w:cs="Arial"/>
          <w:sz w:val="18"/>
          <w:szCs w:val="18"/>
        </w:rPr>
      </w:pPr>
    </w:p>
    <w:p w14:paraId="3AD0109A" w14:textId="5EE85934" w:rsidR="004064D8" w:rsidRPr="00AC11FA" w:rsidRDefault="004064D8" w:rsidP="004064D8">
      <w:pPr>
        <w:ind w:right="720"/>
        <w:rPr>
          <w:rFonts w:ascii="Arial" w:hAnsi="Arial" w:cs="Arial"/>
          <w:b/>
          <w:sz w:val="18"/>
          <w:szCs w:val="18"/>
        </w:rPr>
      </w:pPr>
      <w:r w:rsidRPr="00AC11FA">
        <w:rPr>
          <w:rFonts w:ascii="Arial" w:hAnsi="Arial" w:cs="Arial"/>
          <w:sz w:val="18"/>
          <w:szCs w:val="18"/>
        </w:rPr>
        <w:t xml:space="preserve"> </w:t>
      </w:r>
      <w:r w:rsidRPr="00AC11FA">
        <w:rPr>
          <w:rFonts w:ascii="Arial" w:hAnsi="Arial" w:cs="Arial"/>
          <w:b/>
          <w:sz w:val="18"/>
          <w:szCs w:val="18"/>
        </w:rPr>
        <w:t>Additional requirements for families pursuing a special needs adoption:</w:t>
      </w:r>
    </w:p>
    <w:tbl>
      <w:tblPr>
        <w:tblStyle w:val="TableGrid"/>
        <w:tblpPr w:leftFromText="180" w:rightFromText="180" w:vertAnchor="text" w:horzAnchor="margin" w:tblpXSpec="center" w:tblpY="158"/>
        <w:tblW w:w="9900"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948"/>
        <w:gridCol w:w="900"/>
        <w:gridCol w:w="2052"/>
      </w:tblGrid>
      <w:tr w:rsidR="005A365F" w:rsidRPr="00AC11FA" w14:paraId="507287FE" w14:textId="77777777" w:rsidTr="006D10DC">
        <w:trPr>
          <w:trHeight w:val="260"/>
        </w:trPr>
        <w:tc>
          <w:tcPr>
            <w:tcW w:w="6948" w:type="dxa"/>
          </w:tcPr>
          <w:p w14:paraId="5B19B517" w14:textId="77777777" w:rsidR="005A365F" w:rsidRPr="00AC11FA" w:rsidRDefault="005A365F" w:rsidP="004064D8">
            <w:pPr>
              <w:rPr>
                <w:rFonts w:ascii="Arial" w:hAnsi="Arial" w:cs="Arial"/>
                <w:b/>
                <w:sz w:val="18"/>
                <w:szCs w:val="18"/>
              </w:rPr>
            </w:pPr>
            <w:r w:rsidRPr="00AC11FA">
              <w:rPr>
                <w:rFonts w:ascii="Arial" w:hAnsi="Arial" w:cs="Arial"/>
                <w:b/>
                <w:sz w:val="18"/>
                <w:szCs w:val="18"/>
              </w:rPr>
              <w:t>Online course: Parent planning for Special Needs Adoption</w:t>
            </w:r>
          </w:p>
          <w:p w14:paraId="68544DB4" w14:textId="77777777" w:rsidR="005A365F" w:rsidRDefault="005A365F" w:rsidP="004064D8">
            <w:pPr>
              <w:rPr>
                <w:rStyle w:val="Hyperlink"/>
                <w:rFonts w:ascii="Arial" w:hAnsi="Arial" w:cs="Arial"/>
                <w:sz w:val="18"/>
                <w:szCs w:val="18"/>
              </w:rPr>
            </w:pPr>
            <w:r w:rsidRPr="00AC11FA">
              <w:rPr>
                <w:rFonts w:ascii="Arial" w:hAnsi="Arial" w:cs="Arial"/>
                <w:sz w:val="18"/>
                <w:szCs w:val="18"/>
              </w:rPr>
              <w:t xml:space="preserve">Heart of the Matter Education  </w:t>
            </w:r>
            <w:hyperlink r:id="rId15" w:history="1">
              <w:r w:rsidRPr="00AC11FA">
                <w:rPr>
                  <w:rStyle w:val="Hyperlink"/>
                  <w:rFonts w:ascii="Arial" w:hAnsi="Arial" w:cs="Arial"/>
                  <w:sz w:val="18"/>
                  <w:szCs w:val="18"/>
                </w:rPr>
                <w:t>www.heartofthemattereducation.com</w:t>
              </w:r>
            </w:hyperlink>
          </w:p>
          <w:p w14:paraId="044528B2" w14:textId="2D7B2F78" w:rsidR="00BB21FC" w:rsidRPr="00BB21FC" w:rsidRDefault="00BB21FC" w:rsidP="004064D8">
            <w:pPr>
              <w:rPr>
                <w:rFonts w:ascii="Arial" w:hAnsi="Arial" w:cs="Arial"/>
                <w:b/>
                <w:sz w:val="18"/>
                <w:szCs w:val="18"/>
              </w:rPr>
            </w:pPr>
            <w:r w:rsidRPr="00BB21FC">
              <w:rPr>
                <w:rStyle w:val="Hyperlink"/>
                <w:color w:val="auto"/>
                <w:sz w:val="18"/>
                <w:szCs w:val="18"/>
                <w:u w:val="none"/>
              </w:rPr>
              <w:t>Fulfills regulations 96.48 (c) (3); 96.48 (e)</w:t>
            </w:r>
          </w:p>
        </w:tc>
        <w:tc>
          <w:tcPr>
            <w:tcW w:w="900" w:type="dxa"/>
          </w:tcPr>
          <w:p w14:paraId="6C36F95F" w14:textId="77777777" w:rsidR="005A365F" w:rsidRPr="00AC11FA" w:rsidRDefault="005A365F" w:rsidP="004064D8">
            <w:pPr>
              <w:jc w:val="center"/>
              <w:rPr>
                <w:rFonts w:ascii="Arial" w:hAnsi="Arial" w:cs="Arial"/>
                <w:b/>
                <w:sz w:val="18"/>
                <w:szCs w:val="18"/>
              </w:rPr>
            </w:pPr>
            <w:r w:rsidRPr="00AC11FA">
              <w:rPr>
                <w:rFonts w:ascii="Arial" w:hAnsi="Arial" w:cs="Arial"/>
                <w:sz w:val="18"/>
                <w:szCs w:val="18"/>
              </w:rPr>
              <w:t>2</w:t>
            </w:r>
          </w:p>
        </w:tc>
        <w:tc>
          <w:tcPr>
            <w:tcW w:w="2052" w:type="dxa"/>
          </w:tcPr>
          <w:p w14:paraId="1409A102" w14:textId="77777777" w:rsidR="005A365F" w:rsidRPr="00AC11FA" w:rsidRDefault="005A365F" w:rsidP="004064D8">
            <w:pPr>
              <w:rPr>
                <w:rFonts w:ascii="Arial" w:hAnsi="Arial" w:cs="Arial"/>
                <w:b/>
                <w:sz w:val="18"/>
                <w:szCs w:val="18"/>
              </w:rPr>
            </w:pPr>
          </w:p>
        </w:tc>
      </w:tr>
      <w:tr w:rsidR="005A365F" w:rsidRPr="00AC11FA" w14:paraId="39259749" w14:textId="77777777" w:rsidTr="006D10DC">
        <w:trPr>
          <w:trHeight w:val="70"/>
        </w:trPr>
        <w:tc>
          <w:tcPr>
            <w:tcW w:w="6948" w:type="dxa"/>
          </w:tcPr>
          <w:p w14:paraId="54D7F2F0" w14:textId="77777777" w:rsidR="005A365F" w:rsidRPr="00AC11FA" w:rsidRDefault="005A365F" w:rsidP="004064D8">
            <w:pPr>
              <w:rPr>
                <w:rFonts w:ascii="Arial" w:hAnsi="Arial" w:cs="Arial"/>
                <w:sz w:val="18"/>
                <w:szCs w:val="18"/>
              </w:rPr>
            </w:pPr>
            <w:r w:rsidRPr="00AC11FA">
              <w:rPr>
                <w:rFonts w:ascii="Arial" w:hAnsi="Arial" w:cs="Arial"/>
                <w:sz w:val="18"/>
                <w:szCs w:val="18"/>
              </w:rPr>
              <w:t>Complete reference calls to adoptive families</w:t>
            </w:r>
          </w:p>
        </w:tc>
        <w:tc>
          <w:tcPr>
            <w:tcW w:w="900" w:type="dxa"/>
          </w:tcPr>
          <w:p w14:paraId="7B8FCEF4" w14:textId="77777777" w:rsidR="005A365F" w:rsidRPr="00AC11FA" w:rsidRDefault="005A365F" w:rsidP="004064D8">
            <w:pPr>
              <w:jc w:val="center"/>
              <w:rPr>
                <w:rFonts w:ascii="Arial" w:hAnsi="Arial" w:cs="Arial"/>
                <w:sz w:val="18"/>
                <w:szCs w:val="18"/>
              </w:rPr>
            </w:pPr>
          </w:p>
        </w:tc>
        <w:tc>
          <w:tcPr>
            <w:tcW w:w="2052" w:type="dxa"/>
          </w:tcPr>
          <w:p w14:paraId="57036AD0" w14:textId="77777777" w:rsidR="005A365F" w:rsidRPr="00AC11FA" w:rsidRDefault="005A365F" w:rsidP="004064D8">
            <w:pPr>
              <w:rPr>
                <w:rFonts w:ascii="Arial" w:hAnsi="Arial" w:cs="Arial"/>
                <w:sz w:val="18"/>
                <w:szCs w:val="18"/>
              </w:rPr>
            </w:pPr>
          </w:p>
        </w:tc>
      </w:tr>
    </w:tbl>
    <w:p w14:paraId="7229B0AC" w14:textId="77777777" w:rsidR="005A365F" w:rsidRDefault="005A365F" w:rsidP="00065A82">
      <w:pPr>
        <w:tabs>
          <w:tab w:val="left" w:pos="5850"/>
        </w:tabs>
        <w:ind w:right="720"/>
        <w:rPr>
          <w:rFonts w:ascii="Arial" w:hAnsi="Arial" w:cs="Arial"/>
          <w:sz w:val="18"/>
          <w:szCs w:val="18"/>
        </w:rPr>
      </w:pPr>
    </w:p>
    <w:p w14:paraId="2A41242F" w14:textId="77777777" w:rsidR="00A023E7" w:rsidRDefault="00A023E7" w:rsidP="00065A82">
      <w:pPr>
        <w:tabs>
          <w:tab w:val="left" w:pos="5850"/>
        </w:tabs>
        <w:ind w:right="720"/>
        <w:rPr>
          <w:rFonts w:ascii="Arial" w:hAnsi="Arial" w:cs="Arial"/>
          <w:sz w:val="18"/>
          <w:szCs w:val="18"/>
        </w:rPr>
      </w:pPr>
    </w:p>
    <w:p w14:paraId="65493299" w14:textId="77777777" w:rsidR="00A023E7" w:rsidRPr="00065A82" w:rsidRDefault="00A023E7" w:rsidP="00A023E7">
      <w:pPr>
        <w:tabs>
          <w:tab w:val="left" w:pos="5850"/>
        </w:tabs>
        <w:ind w:right="720"/>
        <w:rPr>
          <w:rFonts w:ascii="Arial" w:hAnsi="Arial" w:cs="Arial"/>
          <w:sz w:val="20"/>
          <w:szCs w:val="20"/>
        </w:rPr>
      </w:pPr>
    </w:p>
    <w:tbl>
      <w:tblPr>
        <w:tblpPr w:leftFromText="187" w:rightFromText="187" w:vertAnchor="text" w:horzAnchor="margin" w:tblpX="-323" w:tblpY="330"/>
        <w:tblW w:w="981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9813"/>
      </w:tblGrid>
      <w:tr w:rsidR="00A023E7" w:rsidRPr="009678A9" w14:paraId="127183CC" w14:textId="77777777" w:rsidTr="00A023E7">
        <w:trPr>
          <w:trHeight w:val="20"/>
        </w:trPr>
        <w:tc>
          <w:tcPr>
            <w:tcW w:w="9813" w:type="dxa"/>
          </w:tcPr>
          <w:p w14:paraId="4224C73B" w14:textId="77777777" w:rsidR="00A023E7" w:rsidRPr="009678A9" w:rsidRDefault="00A023E7" w:rsidP="00A023E7">
            <w:pPr>
              <w:rPr>
                <w:rFonts w:ascii="Arial" w:hAnsi="Arial" w:cs="Arial"/>
                <w:b/>
                <w:sz w:val="20"/>
                <w:szCs w:val="20"/>
              </w:rPr>
            </w:pPr>
            <w:r w:rsidRPr="009678A9">
              <w:rPr>
                <w:rFonts w:ascii="Arial" w:hAnsi="Arial" w:cs="Arial"/>
                <w:b/>
                <w:sz w:val="20"/>
                <w:szCs w:val="20"/>
              </w:rPr>
              <w:t xml:space="preserve">The Following Family has Completed Phase </w:t>
            </w:r>
            <w:r>
              <w:rPr>
                <w:rFonts w:ascii="Arial" w:hAnsi="Arial" w:cs="Arial"/>
                <w:b/>
                <w:sz w:val="20"/>
                <w:szCs w:val="20"/>
              </w:rPr>
              <w:t>1</w:t>
            </w:r>
            <w:r w:rsidRPr="009678A9">
              <w:rPr>
                <w:rFonts w:ascii="Arial" w:hAnsi="Arial" w:cs="Arial"/>
                <w:b/>
                <w:sz w:val="20"/>
                <w:szCs w:val="20"/>
              </w:rPr>
              <w:t xml:space="preserve"> of the WHFC Pre-Adoption Education Curriculum</w:t>
            </w:r>
          </w:p>
          <w:p w14:paraId="17FC01E5" w14:textId="77777777" w:rsidR="00A023E7" w:rsidRPr="009678A9" w:rsidRDefault="00A023E7" w:rsidP="00A023E7">
            <w:pPr>
              <w:jc w:val="center"/>
              <w:rPr>
                <w:rFonts w:ascii="Arial" w:hAnsi="Arial" w:cs="Arial"/>
                <w:b/>
                <w:sz w:val="20"/>
                <w:szCs w:val="20"/>
              </w:rPr>
            </w:pPr>
          </w:p>
          <w:p w14:paraId="39E17167" w14:textId="77777777" w:rsidR="00A023E7" w:rsidRPr="009678A9" w:rsidRDefault="00A023E7" w:rsidP="00A023E7">
            <w:pPr>
              <w:rPr>
                <w:rFonts w:ascii="Arial" w:hAnsi="Arial" w:cs="Arial"/>
                <w:b/>
                <w:sz w:val="20"/>
                <w:szCs w:val="20"/>
              </w:rPr>
            </w:pPr>
            <w:r w:rsidRPr="009678A9">
              <w:rPr>
                <w:rFonts w:ascii="Arial" w:hAnsi="Arial" w:cs="Arial"/>
                <w:b/>
                <w:sz w:val="20"/>
                <w:szCs w:val="20"/>
              </w:rPr>
              <w:t>Family Name: _______________________________________________________________</w:t>
            </w:r>
          </w:p>
          <w:p w14:paraId="18C853A3" w14:textId="77777777" w:rsidR="00A023E7" w:rsidRPr="009678A9" w:rsidRDefault="00A023E7" w:rsidP="00A023E7">
            <w:pPr>
              <w:rPr>
                <w:rFonts w:ascii="Arial" w:hAnsi="Arial" w:cs="Arial"/>
                <w:b/>
                <w:sz w:val="20"/>
                <w:szCs w:val="20"/>
              </w:rPr>
            </w:pPr>
          </w:p>
          <w:p w14:paraId="583D582C" w14:textId="295290E0" w:rsidR="00A023E7" w:rsidRPr="009678A9" w:rsidRDefault="004C3ECC" w:rsidP="00A023E7">
            <w:pPr>
              <w:rPr>
                <w:rFonts w:ascii="Arial" w:hAnsi="Arial" w:cs="Arial"/>
                <w:b/>
                <w:sz w:val="20"/>
                <w:szCs w:val="20"/>
              </w:rPr>
            </w:pPr>
            <w:r>
              <w:rPr>
                <w:rFonts w:ascii="Arial" w:hAnsi="Arial" w:cs="Arial"/>
                <w:b/>
                <w:sz w:val="20"/>
                <w:szCs w:val="20"/>
              </w:rPr>
              <w:t>Agency</w:t>
            </w:r>
            <w:r w:rsidR="00A023E7" w:rsidRPr="009678A9">
              <w:rPr>
                <w:rFonts w:ascii="Arial" w:hAnsi="Arial" w:cs="Arial"/>
                <w:b/>
                <w:sz w:val="20"/>
                <w:szCs w:val="20"/>
              </w:rPr>
              <w:t xml:space="preserve"> signature: _______________________________   Date: ________________</w:t>
            </w:r>
          </w:p>
          <w:p w14:paraId="446C8685" w14:textId="77777777" w:rsidR="00A023E7" w:rsidRPr="009678A9" w:rsidRDefault="00A023E7" w:rsidP="00A023E7">
            <w:pPr>
              <w:rPr>
                <w:rFonts w:ascii="Arial" w:hAnsi="Arial" w:cs="Arial"/>
                <w:i/>
                <w:sz w:val="20"/>
                <w:szCs w:val="20"/>
              </w:rPr>
            </w:pPr>
          </w:p>
        </w:tc>
      </w:tr>
    </w:tbl>
    <w:p w14:paraId="270784E3" w14:textId="16F40FAA" w:rsidR="004064D8" w:rsidRPr="00065A82" w:rsidRDefault="00065A82" w:rsidP="00065A82">
      <w:pPr>
        <w:tabs>
          <w:tab w:val="left" w:pos="5850"/>
        </w:tabs>
        <w:ind w:right="720"/>
        <w:rPr>
          <w:rFonts w:ascii="Arial" w:hAnsi="Arial" w:cs="Arial"/>
          <w:sz w:val="18"/>
          <w:szCs w:val="18"/>
        </w:rPr>
      </w:pPr>
      <w:r>
        <w:rPr>
          <w:rFonts w:ascii="Arial" w:hAnsi="Arial" w:cs="Arial"/>
          <w:sz w:val="18"/>
          <w:szCs w:val="18"/>
        </w:rPr>
        <w:tab/>
      </w:r>
      <w:r>
        <w:rPr>
          <w:rFonts w:ascii="Arial" w:hAnsi="Arial" w:cs="Arial"/>
          <w:sz w:val="18"/>
          <w:szCs w:val="18"/>
        </w:rPr>
        <w:tab/>
      </w:r>
    </w:p>
    <w:sectPr w:rsidR="004064D8" w:rsidRPr="00065A82" w:rsidSect="00A023E7">
      <w:footerReference w:type="default" r:id="rId16"/>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4546F" w14:textId="77777777" w:rsidR="00AC11FA" w:rsidRDefault="00AC11FA" w:rsidP="00EA4D05">
      <w:r>
        <w:separator/>
      </w:r>
    </w:p>
  </w:endnote>
  <w:endnote w:type="continuationSeparator" w:id="0">
    <w:p w14:paraId="52537C3A" w14:textId="77777777" w:rsidR="00AC11FA" w:rsidRDefault="00AC11FA" w:rsidP="00EA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3933" w14:textId="7B2FC6CB" w:rsidR="00FE4571" w:rsidRPr="00FE4571" w:rsidRDefault="00FE4571" w:rsidP="00FE4571">
    <w:pPr>
      <w:pStyle w:val="Footer"/>
      <w:jc w:val="right"/>
      <w:rPr>
        <w:sz w:val="20"/>
        <w:szCs w:val="20"/>
      </w:rPr>
    </w:pPr>
    <w:r w:rsidRPr="00FE4571">
      <w:rPr>
        <w:sz w:val="20"/>
        <w:szCs w:val="20"/>
      </w:rPr>
      <w:t>October 2021</w:t>
    </w:r>
  </w:p>
  <w:p w14:paraId="177E2D51" w14:textId="77777777" w:rsidR="004E4072" w:rsidRDefault="004E4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DAEE9" w14:textId="77777777" w:rsidR="00AC11FA" w:rsidRDefault="00AC11FA" w:rsidP="00EA4D05">
      <w:r>
        <w:separator/>
      </w:r>
    </w:p>
  </w:footnote>
  <w:footnote w:type="continuationSeparator" w:id="0">
    <w:p w14:paraId="63AE1368" w14:textId="77777777" w:rsidR="00AC11FA" w:rsidRDefault="00AC11FA" w:rsidP="00EA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368C"/>
    <w:multiLevelType w:val="hybridMultilevel"/>
    <w:tmpl w:val="73E6A38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F80F26"/>
    <w:multiLevelType w:val="hybridMultilevel"/>
    <w:tmpl w:val="CA966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B6D53"/>
    <w:multiLevelType w:val="hybridMultilevel"/>
    <w:tmpl w:val="9E56BB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40A50"/>
    <w:multiLevelType w:val="hybridMultilevel"/>
    <w:tmpl w:val="F184E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4E0B81"/>
    <w:multiLevelType w:val="hybridMultilevel"/>
    <w:tmpl w:val="0224A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B4956"/>
    <w:multiLevelType w:val="hybridMultilevel"/>
    <w:tmpl w:val="4586A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33"/>
    <w:rsid w:val="00065A82"/>
    <w:rsid w:val="000D0233"/>
    <w:rsid w:val="000D56A2"/>
    <w:rsid w:val="000F292B"/>
    <w:rsid w:val="00162692"/>
    <w:rsid w:val="00191EF9"/>
    <w:rsid w:val="001C11BB"/>
    <w:rsid w:val="001D1682"/>
    <w:rsid w:val="001E08F1"/>
    <w:rsid w:val="001F11C3"/>
    <w:rsid w:val="002162AF"/>
    <w:rsid w:val="002914E7"/>
    <w:rsid w:val="002922FA"/>
    <w:rsid w:val="00313DBB"/>
    <w:rsid w:val="00334A67"/>
    <w:rsid w:val="00344399"/>
    <w:rsid w:val="003A5C4F"/>
    <w:rsid w:val="004064D8"/>
    <w:rsid w:val="0044122B"/>
    <w:rsid w:val="004C3ECC"/>
    <w:rsid w:val="004C4735"/>
    <w:rsid w:val="004E4072"/>
    <w:rsid w:val="005334F8"/>
    <w:rsid w:val="00570E4A"/>
    <w:rsid w:val="005A365F"/>
    <w:rsid w:val="006A3BAA"/>
    <w:rsid w:val="006D10DC"/>
    <w:rsid w:val="00783B47"/>
    <w:rsid w:val="007A4376"/>
    <w:rsid w:val="007C51EA"/>
    <w:rsid w:val="007D174A"/>
    <w:rsid w:val="00815A9E"/>
    <w:rsid w:val="008E6F38"/>
    <w:rsid w:val="00911460"/>
    <w:rsid w:val="0093368B"/>
    <w:rsid w:val="00933D36"/>
    <w:rsid w:val="009406EA"/>
    <w:rsid w:val="009F2C2A"/>
    <w:rsid w:val="009F4ABA"/>
    <w:rsid w:val="00A023E7"/>
    <w:rsid w:val="00A25C07"/>
    <w:rsid w:val="00A63174"/>
    <w:rsid w:val="00A87B9E"/>
    <w:rsid w:val="00A90D72"/>
    <w:rsid w:val="00AC11FA"/>
    <w:rsid w:val="00BB21FC"/>
    <w:rsid w:val="00BC7D67"/>
    <w:rsid w:val="00C75144"/>
    <w:rsid w:val="00C95363"/>
    <w:rsid w:val="00CC0BEF"/>
    <w:rsid w:val="00D47A16"/>
    <w:rsid w:val="00D565C0"/>
    <w:rsid w:val="00D90D7B"/>
    <w:rsid w:val="00DA14B8"/>
    <w:rsid w:val="00DA3229"/>
    <w:rsid w:val="00DC2549"/>
    <w:rsid w:val="00E46119"/>
    <w:rsid w:val="00EA4D05"/>
    <w:rsid w:val="00F209EF"/>
    <w:rsid w:val="00F5356A"/>
    <w:rsid w:val="00F704D1"/>
    <w:rsid w:val="00F831DC"/>
    <w:rsid w:val="00FE4571"/>
    <w:rsid w:val="00FF4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ED3B49A"/>
  <w15:docId w15:val="{95CDFBE2-80AB-41D8-AABB-A2CD5A7F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0233"/>
    <w:rPr>
      <w:color w:val="0000FF"/>
      <w:u w:val="single"/>
    </w:rPr>
  </w:style>
  <w:style w:type="paragraph" w:customStyle="1" w:styleId="subpagecopy1">
    <w:name w:val="subpage_copy1"/>
    <w:basedOn w:val="Normal"/>
    <w:rsid w:val="000D0233"/>
    <w:rPr>
      <w:sz w:val="29"/>
      <w:szCs w:val="29"/>
    </w:rPr>
  </w:style>
  <w:style w:type="paragraph" w:styleId="NoSpacing">
    <w:name w:val="No Spacing"/>
    <w:uiPriority w:val="1"/>
    <w:qFormat/>
    <w:rsid w:val="000D0233"/>
    <w:rPr>
      <w:rFonts w:ascii="Times New Roman" w:eastAsia="Times New Roman" w:hAnsi="Times New Roman"/>
      <w:sz w:val="24"/>
      <w:szCs w:val="24"/>
    </w:rPr>
  </w:style>
  <w:style w:type="paragraph" w:styleId="Header">
    <w:name w:val="header"/>
    <w:basedOn w:val="Normal"/>
    <w:link w:val="HeaderChar"/>
    <w:uiPriority w:val="99"/>
    <w:unhideWhenUsed/>
    <w:rsid w:val="00EA4D05"/>
    <w:pPr>
      <w:tabs>
        <w:tab w:val="center" w:pos="4680"/>
        <w:tab w:val="right" w:pos="9360"/>
      </w:tabs>
    </w:pPr>
  </w:style>
  <w:style w:type="character" w:customStyle="1" w:styleId="HeaderChar">
    <w:name w:val="Header Char"/>
    <w:basedOn w:val="DefaultParagraphFont"/>
    <w:link w:val="Header"/>
    <w:uiPriority w:val="99"/>
    <w:rsid w:val="00EA4D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D05"/>
    <w:pPr>
      <w:tabs>
        <w:tab w:val="center" w:pos="4680"/>
        <w:tab w:val="right" w:pos="9360"/>
      </w:tabs>
    </w:pPr>
  </w:style>
  <w:style w:type="character" w:customStyle="1" w:styleId="FooterChar">
    <w:name w:val="Footer Char"/>
    <w:basedOn w:val="DefaultParagraphFont"/>
    <w:link w:val="Footer"/>
    <w:uiPriority w:val="99"/>
    <w:rsid w:val="00EA4D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D05"/>
    <w:rPr>
      <w:rFonts w:ascii="Tahoma" w:hAnsi="Tahoma" w:cs="Tahoma"/>
      <w:sz w:val="16"/>
      <w:szCs w:val="16"/>
    </w:rPr>
  </w:style>
  <w:style w:type="character" w:customStyle="1" w:styleId="BalloonTextChar">
    <w:name w:val="Balloon Text Char"/>
    <w:basedOn w:val="DefaultParagraphFont"/>
    <w:link w:val="BalloonText"/>
    <w:uiPriority w:val="99"/>
    <w:semiHidden/>
    <w:rsid w:val="00EA4D05"/>
    <w:rPr>
      <w:rFonts w:ascii="Tahoma" w:eastAsia="Times New Roman" w:hAnsi="Tahoma" w:cs="Tahoma"/>
      <w:sz w:val="16"/>
      <w:szCs w:val="16"/>
    </w:rPr>
  </w:style>
  <w:style w:type="paragraph" w:styleId="ListParagraph">
    <w:name w:val="List Paragraph"/>
    <w:basedOn w:val="Normal"/>
    <w:uiPriority w:val="34"/>
    <w:qFormat/>
    <w:rsid w:val="004064D8"/>
    <w:pPr>
      <w:ind w:left="720"/>
    </w:pPr>
  </w:style>
  <w:style w:type="table" w:styleId="TableGrid">
    <w:name w:val="Table Grid"/>
    <w:basedOn w:val="TableNormal"/>
    <w:rsid w:val="004064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optionlearningpartne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tofthemattereducat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ptionlearningpartners.org" TargetMode="External"/><Relationship Id="rId5" Type="http://schemas.openxmlformats.org/officeDocument/2006/relationships/webSettings" Target="webSettings.xml"/><Relationship Id="rId15" Type="http://schemas.openxmlformats.org/officeDocument/2006/relationships/hyperlink" Target="http://www.heartofthemattereducation.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ludwig@whfc.org" TargetMode="External"/><Relationship Id="rId14" Type="http://schemas.openxmlformats.org/officeDocument/2006/relationships/hyperlink" Target="http://www.adoptionlearning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A6936-5FE5-47BE-843E-23C98841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Links>
    <vt:vector size="24" baseType="variant">
      <vt:variant>
        <vt:i4>2490428</vt:i4>
      </vt:variant>
      <vt:variant>
        <vt:i4>9</vt:i4>
      </vt:variant>
      <vt:variant>
        <vt:i4>0</vt:i4>
      </vt:variant>
      <vt:variant>
        <vt:i4>5</vt:i4>
      </vt:variant>
      <vt:variant>
        <vt:lpwstr>http://www.bgcenterschool.org/</vt:lpwstr>
      </vt:variant>
      <vt:variant>
        <vt:lpwstr/>
      </vt:variant>
      <vt:variant>
        <vt:i4>6160465</vt:i4>
      </vt:variant>
      <vt:variant>
        <vt:i4>6</vt:i4>
      </vt:variant>
      <vt:variant>
        <vt:i4>0</vt:i4>
      </vt:variant>
      <vt:variant>
        <vt:i4>5</vt:i4>
      </vt:variant>
      <vt:variant>
        <vt:lpwstr>http://www.adoptionlearningpartners.org/</vt:lpwstr>
      </vt:variant>
      <vt:variant>
        <vt:lpwstr/>
      </vt:variant>
      <vt:variant>
        <vt:i4>3211317</vt:i4>
      </vt:variant>
      <vt:variant>
        <vt:i4>3</vt:i4>
      </vt:variant>
      <vt:variant>
        <vt:i4>0</vt:i4>
      </vt:variant>
      <vt:variant>
        <vt:i4>5</vt:i4>
      </vt:variant>
      <vt:variant>
        <vt:lpwstr>http://www.whfc.org/pre-adopt-webinars</vt:lpwstr>
      </vt:variant>
      <vt:variant>
        <vt:lpwstr/>
      </vt:variant>
      <vt:variant>
        <vt:i4>4849749</vt:i4>
      </vt:variant>
      <vt:variant>
        <vt:i4>0</vt:i4>
      </vt:variant>
      <vt:variant>
        <vt:i4>0</vt:i4>
      </vt:variant>
      <vt:variant>
        <vt:i4>5</vt:i4>
      </vt:variant>
      <vt:variant>
        <vt:lpwstr>http://www.emkpress.com/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phoopes</dc:creator>
  <cp:lastModifiedBy>Jennifer Doane</cp:lastModifiedBy>
  <cp:revision>3</cp:revision>
  <dcterms:created xsi:type="dcterms:W3CDTF">2021-10-06T13:28:00Z</dcterms:created>
  <dcterms:modified xsi:type="dcterms:W3CDTF">2021-10-06T13:29:00Z</dcterms:modified>
</cp:coreProperties>
</file>